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5459E1D7" w:rsidR="00E61B60" w:rsidRPr="0052548E" w:rsidRDefault="00F85039" w:rsidP="00E61B60">
      <w:pPr>
        <w:tabs>
          <w:tab w:val="center" w:pos="4536"/>
          <w:tab w:val="right" w:pos="7938"/>
          <w:tab w:val="right" w:pos="9639"/>
        </w:tabs>
        <w:ind w:right="2"/>
        <w:rPr>
          <w:rFonts w:ascii="Arial" w:hAnsi="Arial" w:cs="Arial"/>
          <w:b/>
          <w:bCs/>
          <w:sz w:val="28"/>
          <w:lang w:eastAsia="zh-TW"/>
        </w:rPr>
      </w:pPr>
      <w:bookmarkStart w:id="0" w:name="historyclause"/>
      <w:bookmarkStart w:id="1" w:name="_Toc383764588"/>
      <w:r w:rsidRPr="00F85039">
        <w:rPr>
          <w:rFonts w:ascii="Arial" w:hAnsi="Arial" w:cs="Arial"/>
          <w:b/>
          <w:bCs/>
          <w:sz w:val="28"/>
        </w:rPr>
        <w:t>3GPP TSG RAN WG1 #117</w:t>
      </w:r>
      <w:r w:rsidR="00E61B60" w:rsidRPr="009610D7">
        <w:rPr>
          <w:rFonts w:ascii="Arial" w:hAnsi="Arial" w:cs="Arial"/>
          <w:b/>
          <w:bCs/>
          <w:sz w:val="28"/>
        </w:rPr>
        <w:tab/>
      </w:r>
      <w:r w:rsidR="00E61B60" w:rsidRPr="009610D7">
        <w:rPr>
          <w:rFonts w:ascii="Arial" w:hAnsi="Arial" w:cs="Arial"/>
          <w:b/>
          <w:bCs/>
          <w:sz w:val="28"/>
        </w:rPr>
        <w:tab/>
      </w:r>
      <w:r w:rsidR="00E61B60" w:rsidRPr="009610D7">
        <w:rPr>
          <w:rFonts w:ascii="Arial" w:hAnsi="Arial" w:cs="Arial"/>
          <w:b/>
          <w:bCs/>
          <w:sz w:val="28"/>
        </w:rPr>
        <w:tab/>
      </w:r>
      <w:r w:rsidR="00E61B60">
        <w:rPr>
          <w:rFonts w:ascii="Arial" w:hAnsi="Arial" w:cs="Arial"/>
          <w:b/>
          <w:bCs/>
          <w:sz w:val="28"/>
        </w:rPr>
        <w:t xml:space="preserve">           </w:t>
      </w:r>
      <w:r w:rsidR="00CF4B4A" w:rsidRPr="00CF4B4A">
        <w:rPr>
          <w:rFonts w:ascii="Arial" w:hAnsi="Arial" w:cs="Arial"/>
          <w:b/>
          <w:bCs/>
          <w:sz w:val="28"/>
        </w:rPr>
        <w:t>R1-</w:t>
      </w:r>
      <w:r w:rsidR="005513FD" w:rsidRPr="005513FD">
        <w:rPr>
          <w:rFonts w:ascii="Arial" w:hAnsi="Arial" w:cs="Arial"/>
          <w:b/>
          <w:bCs/>
          <w:sz w:val="28"/>
        </w:rPr>
        <w:t>2405086</w:t>
      </w:r>
    </w:p>
    <w:p w14:paraId="2EDF6794" w14:textId="2F29A7C9" w:rsidR="00911019" w:rsidRPr="00162612" w:rsidRDefault="00F85039" w:rsidP="000F3D2D">
      <w:pPr>
        <w:tabs>
          <w:tab w:val="center" w:pos="4536"/>
          <w:tab w:val="right" w:pos="9072"/>
        </w:tabs>
        <w:rPr>
          <w:rFonts w:eastAsia="新細明體"/>
          <w:b/>
          <w:bCs/>
          <w:noProof/>
          <w:sz w:val="28"/>
          <w:szCs w:val="20"/>
          <w:lang w:eastAsia="en-US"/>
        </w:rPr>
      </w:pPr>
      <w:r>
        <w:rPr>
          <w:rFonts w:ascii="Arial" w:eastAsia="MS Mincho" w:hAnsi="Arial" w:cs="Arial"/>
          <w:b/>
          <w:bCs/>
          <w:sz w:val="28"/>
          <w:lang w:eastAsia="ja-JP"/>
        </w:rPr>
        <w:t>Fukuoka City, Fukuoka, Japan, May 20th – 24th, 2024</w:t>
      </w:r>
    </w:p>
    <w:p w14:paraId="4593D060" w14:textId="46F6B382"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2D7D69">
        <w:rPr>
          <w:rFonts w:eastAsia="MS Mincho" w:cs="Arial"/>
          <w:bCs/>
          <w:noProof w:val="0"/>
          <w:sz w:val="28"/>
          <w:szCs w:val="24"/>
          <w:lang w:val="en-US" w:eastAsia="ja-JP"/>
        </w:rPr>
        <w:t>9</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5</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3</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396A686E" w:rsidR="00106E00" w:rsidRPr="00162612"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2D7D69">
        <w:rPr>
          <w:rFonts w:eastAsia="MS Mincho" w:cs="Arial"/>
          <w:bCs/>
          <w:sz w:val="27"/>
          <w:szCs w:val="27"/>
          <w:lang w:val="en-US"/>
        </w:rPr>
        <w:t>Adaptation of common signal/channel transmissions</w:t>
      </w:r>
    </w:p>
    <w:p w14:paraId="2AC9A13B" w14:textId="1D98B470"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Document for: Discussion and </w:t>
      </w:r>
      <w:r w:rsidR="00F85039">
        <w:rPr>
          <w:rFonts w:eastAsia="MS Mincho" w:cs="Arial"/>
          <w:bCs/>
          <w:noProof w:val="0"/>
          <w:sz w:val="28"/>
          <w:szCs w:val="24"/>
          <w:lang w:val="en-US" w:eastAsia="ja-JP"/>
        </w:rPr>
        <w:t>d</w:t>
      </w:r>
      <w:r w:rsidRPr="00162612">
        <w:rPr>
          <w:rFonts w:eastAsia="MS Mincho" w:cs="Arial"/>
          <w:bCs/>
          <w:noProof w:val="0"/>
          <w:sz w:val="28"/>
          <w:szCs w:val="24"/>
          <w:lang w:val="en-US" w:eastAsia="ja-JP"/>
        </w:rPr>
        <w:t>ecision</w:t>
      </w:r>
      <w:r w:rsidR="00466B40" w:rsidRPr="00162612">
        <w:rPr>
          <w:lang w:val="en-US"/>
        </w:rPr>
        <w:t xml:space="preserve"> </w:t>
      </w:r>
    </w:p>
    <w:p w14:paraId="5F3BB6D3" w14:textId="065C8146" w:rsidR="00F2205C" w:rsidRDefault="00F2205C" w:rsidP="00F2205C">
      <w:pPr>
        <w:pStyle w:val="1"/>
        <w:rPr>
          <w:lang w:val="en-US"/>
        </w:rPr>
      </w:pPr>
      <w:bookmarkStart w:id="2" w:name="_Ref84031448"/>
      <w:bookmarkStart w:id="3" w:name="_Ref87012988"/>
      <w:bookmarkStart w:id="4" w:name="_Ref92717881"/>
      <w:bookmarkEnd w:id="0"/>
      <w:bookmarkEnd w:id="1"/>
      <w:r>
        <w:rPr>
          <w:lang w:val="en-US"/>
        </w:rPr>
        <w:t>Introduction</w:t>
      </w:r>
    </w:p>
    <w:tbl>
      <w:tblPr>
        <w:tblStyle w:val="afc"/>
        <w:tblW w:w="0" w:type="auto"/>
        <w:tblLook w:val="04A0" w:firstRow="1" w:lastRow="0" w:firstColumn="1" w:lastColumn="0" w:noHBand="0" w:noVBand="1"/>
      </w:tblPr>
      <w:tblGrid>
        <w:gridCol w:w="10457"/>
      </w:tblGrid>
      <w:tr w:rsidR="006917DE" w14:paraId="558AD4FE" w14:textId="77777777" w:rsidTr="006917DE">
        <w:tc>
          <w:tcPr>
            <w:tcW w:w="10457" w:type="dxa"/>
          </w:tcPr>
          <w:p w14:paraId="6533AA9D" w14:textId="15F2B9E2" w:rsidR="00606C9C" w:rsidRPr="00606C9C" w:rsidRDefault="00606C9C" w:rsidP="006917DE">
            <w:pPr>
              <w:numPr>
                <w:ilvl w:val="0"/>
                <w:numId w:val="31"/>
              </w:numPr>
              <w:tabs>
                <w:tab w:val="left" w:pos="720"/>
              </w:tabs>
              <w:rPr>
                <w:rFonts w:eastAsiaTheme="minorEastAsia"/>
                <w:sz w:val="22"/>
                <w:szCs w:val="22"/>
                <w:lang w:eastAsia="zh-TW"/>
              </w:rPr>
            </w:pPr>
            <w:bookmarkStart w:id="5" w:name="OLE_LINK1"/>
            <w:r w:rsidRPr="00606C9C">
              <w:rPr>
                <w:rFonts w:eastAsiaTheme="minorEastAsia"/>
                <w:sz w:val="22"/>
                <w:szCs w:val="22"/>
                <w:highlight w:val="cyan"/>
                <w:lang w:eastAsia="zh-TW"/>
              </w:rPr>
              <w:t>Specify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w:t>
            </w:r>
            <w:r w:rsidRPr="00606C9C">
              <w:rPr>
                <w:rFonts w:eastAsiaTheme="minorEastAsia"/>
                <w:sz w:val="22"/>
                <w:szCs w:val="22"/>
                <w:lang w:eastAsia="zh-TW"/>
              </w:rPr>
              <w:t xml:space="preserve"> of </w:t>
            </w:r>
            <w:r w:rsidRPr="00606C9C">
              <w:rPr>
                <w:rFonts w:eastAsiaTheme="minorEastAsia"/>
                <w:sz w:val="22"/>
                <w:szCs w:val="22"/>
                <w:highlight w:val="yellow"/>
                <w:lang w:eastAsia="zh-TW"/>
              </w:rPr>
              <w:t>common signal/channel transmissions</w:t>
            </w:r>
            <w:r w:rsidRPr="00606C9C">
              <w:rPr>
                <w:rFonts w:eastAsiaTheme="minorEastAsia"/>
                <w:sz w:val="22"/>
                <w:szCs w:val="22"/>
                <w:lang w:eastAsia="zh-TW"/>
              </w:rPr>
              <w:t>. [RAN1/2/3/4]</w:t>
            </w:r>
          </w:p>
          <w:p w14:paraId="0A253E60" w14:textId="77777777" w:rsidR="00606C9C" w:rsidRPr="00606C9C"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SSB</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r w:rsidRPr="00606C9C">
              <w:rPr>
                <w:rFonts w:eastAsiaTheme="minorEastAsia"/>
                <w:sz w:val="22"/>
                <w:szCs w:val="22"/>
                <w:lang w:eastAsia="zh-TW"/>
              </w:rPr>
              <w:t xml:space="preserve">, </w:t>
            </w:r>
            <w:proofErr w:type="gramStart"/>
            <w:r w:rsidRPr="00606C9C">
              <w:rPr>
                <w:rFonts w:eastAsiaTheme="minorEastAsia"/>
                <w:sz w:val="22"/>
                <w:szCs w:val="22"/>
                <w:lang w:eastAsia="zh-TW"/>
              </w:rPr>
              <w:t>e.g.</w:t>
            </w:r>
            <w:proofErr w:type="gramEnd"/>
            <w:r w:rsidRPr="00606C9C">
              <w:rPr>
                <w:rFonts w:eastAsiaTheme="minorEastAsia"/>
                <w:sz w:val="22"/>
                <w:szCs w:val="22"/>
                <w:lang w:eastAsia="zh-TW"/>
              </w:rPr>
              <w:t xml:space="preserve"> adapting </w:t>
            </w:r>
            <w:r w:rsidRPr="00606C9C">
              <w:rPr>
                <w:rFonts w:eastAsiaTheme="minorEastAsia"/>
                <w:sz w:val="22"/>
                <w:szCs w:val="22"/>
                <w:highlight w:val="yellow"/>
                <w:lang w:eastAsia="zh-TW"/>
              </w:rPr>
              <w:t>periodicity</w:t>
            </w:r>
            <w:r w:rsidRPr="00606C9C">
              <w:rPr>
                <w:rFonts w:eastAsiaTheme="minorEastAsia"/>
                <w:sz w:val="22"/>
                <w:szCs w:val="22"/>
                <w:lang w:eastAsia="zh-TW"/>
              </w:rPr>
              <w:t xml:space="preserve"> </w:t>
            </w:r>
          </w:p>
          <w:p w14:paraId="51D6AD95" w14:textId="77777777" w:rsidR="00606C9C" w:rsidRPr="00606C9C"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p>
          <w:p w14:paraId="33CE1CA0" w14:textId="77777777" w:rsidR="00606C9C" w:rsidRPr="00606C9C"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lightGray"/>
                <w:lang w:eastAsia="zh-TW"/>
              </w:rPr>
              <w:t>Study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spatial domain</w:t>
            </w:r>
            <w:r w:rsidRPr="00606C9C">
              <w:rPr>
                <w:rFonts w:eastAsiaTheme="minorEastAsia"/>
                <w:sz w:val="22"/>
                <w:szCs w:val="22"/>
                <w:lang w:eastAsia="zh-TW"/>
              </w:rPr>
              <w:t xml:space="preserve">, </w:t>
            </w:r>
            <w:proofErr w:type="gramStart"/>
            <w:r w:rsidRPr="00606C9C">
              <w:rPr>
                <w:rFonts w:eastAsiaTheme="minorEastAsia"/>
                <w:sz w:val="22"/>
                <w:szCs w:val="22"/>
                <w:lang w:eastAsia="zh-TW"/>
              </w:rPr>
              <w:t>e.g.</w:t>
            </w:r>
            <w:proofErr w:type="gramEnd"/>
            <w:r w:rsidRPr="00606C9C">
              <w:rPr>
                <w:rFonts w:eastAsiaTheme="minorEastAsia"/>
                <w:sz w:val="22"/>
                <w:szCs w:val="22"/>
                <w:lang w:eastAsia="zh-TW"/>
              </w:rPr>
              <w:t xml:space="preserve"> </w:t>
            </w:r>
            <w:r w:rsidRPr="00606C9C">
              <w:rPr>
                <w:rFonts w:eastAsiaTheme="minorEastAsia"/>
                <w:sz w:val="22"/>
                <w:szCs w:val="22"/>
                <w:highlight w:val="yellow"/>
                <w:lang w:eastAsia="zh-TW"/>
              </w:rPr>
              <w:t>non-uniform PRACH resources per SSB</w:t>
            </w:r>
            <w:r w:rsidRPr="00606C9C">
              <w:rPr>
                <w:rFonts w:eastAsiaTheme="minorEastAsia"/>
                <w:sz w:val="22"/>
                <w:szCs w:val="22"/>
                <w:lang w:eastAsia="zh-TW"/>
              </w:rPr>
              <w:t>, and specify if found beneficial</w:t>
            </w:r>
            <w:r w:rsidRPr="00606C9C">
              <w:rPr>
                <w:rFonts w:eastAsiaTheme="minorEastAsia"/>
                <w:sz w:val="22"/>
                <w:szCs w:val="22"/>
                <w:lang w:eastAsia="zh-TW"/>
              </w:rPr>
              <w:br/>
              <w:t>This study is to be done in 2Q’2024 only</w:t>
            </w:r>
          </w:p>
          <w:p w14:paraId="7F615F1D" w14:textId="35B22474" w:rsidR="006917DE" w:rsidRPr="006917DE"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paging occasions</w:t>
            </w:r>
            <w:r w:rsidRPr="00606C9C">
              <w:rPr>
                <w:rFonts w:eastAsiaTheme="minorEastAsia"/>
                <w:sz w:val="22"/>
                <w:szCs w:val="22"/>
                <w:lang w:eastAsia="zh-TW"/>
              </w:rPr>
              <w:t xml:space="preserve"> including </w:t>
            </w:r>
            <w:r w:rsidRPr="00606C9C">
              <w:rPr>
                <w:rFonts w:eastAsiaTheme="minorEastAsia"/>
                <w:sz w:val="22"/>
                <w:szCs w:val="22"/>
                <w:highlight w:val="yellow"/>
                <w:lang w:eastAsia="zh-TW"/>
              </w:rPr>
              <w:t>confining the paging occasions</w:t>
            </w:r>
            <w:r w:rsidRPr="00606C9C">
              <w:rPr>
                <w:rFonts w:eastAsiaTheme="minorEastAsia"/>
                <w:sz w:val="22"/>
                <w:szCs w:val="22"/>
                <w:lang w:eastAsia="zh-TW"/>
              </w:rPr>
              <w:t xml:space="preserve"> in the </w:t>
            </w:r>
            <w:r w:rsidRPr="00606C9C">
              <w:rPr>
                <w:rFonts w:eastAsiaTheme="minorEastAsia"/>
                <w:sz w:val="22"/>
                <w:szCs w:val="22"/>
                <w:highlight w:val="yellow"/>
                <w:lang w:eastAsia="zh-TW"/>
              </w:rPr>
              <w:t>time domain</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paging latency increase</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negative impact to legacy UEs</w:t>
            </w:r>
            <w:r w:rsidRPr="00606C9C">
              <w:rPr>
                <w:rFonts w:eastAsiaTheme="minorEastAsia"/>
                <w:sz w:val="22"/>
                <w:szCs w:val="22"/>
                <w:lang w:eastAsia="zh-TW"/>
              </w:rPr>
              <w:t xml:space="preserve">, unless significant benefits are shown </w:t>
            </w:r>
          </w:p>
        </w:tc>
      </w:tr>
    </w:tbl>
    <w:p w14:paraId="7B22E4B3" w14:textId="77777777" w:rsidR="006917DE" w:rsidRDefault="006917DE" w:rsidP="007A23F1">
      <w:pPr>
        <w:jc w:val="both"/>
        <w:rPr>
          <w:rFonts w:eastAsiaTheme="minorEastAsia"/>
          <w:sz w:val="22"/>
          <w:szCs w:val="22"/>
          <w:lang w:eastAsia="zh-TW"/>
        </w:rPr>
      </w:pPr>
    </w:p>
    <w:p w14:paraId="4949F7DF" w14:textId="04AC8E5B" w:rsidR="006917DE" w:rsidRDefault="006917DE" w:rsidP="007A23F1">
      <w:pPr>
        <w:jc w:val="both"/>
        <w:rPr>
          <w:rFonts w:eastAsiaTheme="minorEastAsia"/>
          <w:sz w:val="22"/>
          <w:szCs w:val="22"/>
          <w:lang w:eastAsia="zh-TW"/>
        </w:rPr>
      </w:pPr>
      <w:r w:rsidRPr="006917DE">
        <w:rPr>
          <w:rFonts w:eastAsiaTheme="minorEastAsia"/>
          <w:sz w:val="22"/>
          <w:szCs w:val="22"/>
          <w:lang w:eastAsia="zh-TW"/>
        </w:rPr>
        <w:t>According to the WID, the adaptation of common signal/channel transmissions includes relaxing the periodicity of SSB, Paging Occasion (PO), and Random-Access Occasion (RO). Before considering the details of fast adaptation, it is also necessary to ensure that there are no negative impacts on legacy UEs. This contribution will address potential issues for legacy UEs in various scenarios.</w:t>
      </w:r>
    </w:p>
    <w:p w14:paraId="5D3BB9CB" w14:textId="590D4A0C" w:rsidR="006917DE" w:rsidRDefault="006917DE" w:rsidP="007A23F1">
      <w:pPr>
        <w:jc w:val="both"/>
        <w:rPr>
          <w:rFonts w:eastAsiaTheme="minorEastAsia"/>
          <w:sz w:val="22"/>
          <w:szCs w:val="22"/>
          <w:lang w:eastAsia="zh-TW"/>
        </w:rPr>
      </w:pPr>
    </w:p>
    <w:p w14:paraId="6DDE89FF" w14:textId="7ECCBA30" w:rsidR="009B55C5" w:rsidRPr="009B55C5" w:rsidRDefault="009B55C5" w:rsidP="007A23F1">
      <w:pPr>
        <w:jc w:val="both"/>
        <w:rPr>
          <w:rFonts w:eastAsiaTheme="minorEastAsia"/>
          <w:sz w:val="22"/>
          <w:szCs w:val="22"/>
          <w:lang w:eastAsia="zh-TW"/>
        </w:rPr>
      </w:pPr>
      <w:bookmarkStart w:id="6" w:name="OLE_LINK143"/>
      <w:r w:rsidRPr="009B55C5">
        <w:rPr>
          <w:rFonts w:eastAsiaTheme="minorEastAsia"/>
          <w:sz w:val="22"/>
          <w:szCs w:val="22"/>
          <w:lang w:eastAsia="zh-TW"/>
        </w:rPr>
        <w:t>In RAN1 #116b</w:t>
      </w:r>
      <w:r w:rsidR="00407363">
        <w:rPr>
          <w:rFonts w:eastAsiaTheme="minorEastAsia"/>
          <w:sz w:val="22"/>
          <w:szCs w:val="22"/>
          <w:lang w:eastAsia="zh-TW"/>
        </w:rPr>
        <w:t xml:space="preserve"> [1]</w:t>
      </w:r>
      <w:r w:rsidRPr="009B55C5">
        <w:rPr>
          <w:rFonts w:eastAsiaTheme="minorEastAsia"/>
          <w:sz w:val="22"/>
          <w:szCs w:val="22"/>
          <w:lang w:eastAsia="zh-TW"/>
        </w:rPr>
        <w:t>, the following is agreed:</w:t>
      </w:r>
    </w:p>
    <w:bookmarkEnd w:id="5"/>
    <w:bookmarkEnd w:id="6"/>
    <w:p w14:paraId="67001CFF" w14:textId="6189A1BF" w:rsidR="006917DE" w:rsidRDefault="006917DE" w:rsidP="00693B36">
      <w:pPr>
        <w:jc w:val="both"/>
        <w:rPr>
          <w:rFonts w:eastAsiaTheme="minorEastAsia"/>
          <w:sz w:val="22"/>
          <w:szCs w:val="22"/>
          <w:lang w:eastAsia="zh-TW"/>
        </w:rPr>
      </w:pPr>
    </w:p>
    <w:p w14:paraId="0AC9EC97" w14:textId="77777777" w:rsidR="00590AFA" w:rsidRPr="00590AFA" w:rsidRDefault="00590AFA" w:rsidP="00590AFA">
      <w:pPr>
        <w:rPr>
          <w:b/>
          <w:bCs/>
          <w:sz w:val="22"/>
          <w:szCs w:val="22"/>
          <w:highlight w:val="green"/>
          <w:lang w:eastAsia="x-none"/>
        </w:rPr>
      </w:pPr>
      <w:r w:rsidRPr="00590AFA">
        <w:rPr>
          <w:b/>
          <w:bCs/>
          <w:sz w:val="22"/>
          <w:szCs w:val="22"/>
          <w:highlight w:val="green"/>
          <w:lang w:eastAsia="x-none"/>
        </w:rPr>
        <w:t>Agreement</w:t>
      </w:r>
    </w:p>
    <w:p w14:paraId="7F860FE1" w14:textId="77777777" w:rsidR="00590AFA" w:rsidRPr="00590AFA" w:rsidRDefault="00590AFA" w:rsidP="00590AFA">
      <w:pPr>
        <w:suppressAutoHyphens/>
        <w:rPr>
          <w:sz w:val="22"/>
          <w:szCs w:val="22"/>
          <w:lang w:eastAsia="x-none"/>
        </w:rPr>
      </w:pPr>
      <w:r w:rsidRPr="00590AFA">
        <w:rPr>
          <w:sz w:val="22"/>
          <w:szCs w:val="22"/>
          <w:lang w:eastAsia="x-none"/>
        </w:rPr>
        <w:t xml:space="preserve">For </w:t>
      </w:r>
      <w:r w:rsidRPr="00590AFA">
        <w:rPr>
          <w:sz w:val="22"/>
          <w:szCs w:val="22"/>
          <w:highlight w:val="yellow"/>
          <w:lang w:eastAsia="x-none"/>
        </w:rPr>
        <w:t>indication of adaptation of SSB in time-domain</w:t>
      </w:r>
      <w:r w:rsidRPr="00590AFA">
        <w:rPr>
          <w:sz w:val="22"/>
          <w:szCs w:val="22"/>
          <w:lang w:eastAsia="x-none"/>
        </w:rPr>
        <w:t xml:space="preserve">, </w:t>
      </w:r>
    </w:p>
    <w:p w14:paraId="6ED3140B" w14:textId="683CF54C" w:rsidR="00590AFA" w:rsidRPr="001955C1" w:rsidRDefault="00590AFA" w:rsidP="00590AFA">
      <w:pPr>
        <w:numPr>
          <w:ilvl w:val="0"/>
          <w:numId w:val="47"/>
        </w:numPr>
        <w:suppressAutoHyphens/>
        <w:rPr>
          <w:sz w:val="22"/>
          <w:szCs w:val="22"/>
          <w:lang w:eastAsia="x-none"/>
        </w:rPr>
      </w:pPr>
      <w:r w:rsidRPr="00590AFA">
        <w:rPr>
          <w:sz w:val="22"/>
          <w:szCs w:val="22"/>
          <w:highlight w:val="yellow"/>
          <w:lang w:eastAsia="x-none"/>
        </w:rPr>
        <w:t xml:space="preserve">Support at least SSB adaptation provided by </w:t>
      </w:r>
      <w:proofErr w:type="spellStart"/>
      <w:r w:rsidRPr="00590AFA">
        <w:rPr>
          <w:sz w:val="22"/>
          <w:szCs w:val="22"/>
          <w:highlight w:val="yellow"/>
          <w:lang w:eastAsia="x-none"/>
        </w:rPr>
        <w:t>gNB</w:t>
      </w:r>
      <w:proofErr w:type="spellEnd"/>
      <w:r w:rsidRPr="00590AFA">
        <w:rPr>
          <w:sz w:val="22"/>
          <w:szCs w:val="22"/>
          <w:lang w:eastAsia="x-none"/>
        </w:rPr>
        <w:t xml:space="preserve"> without UE trigger</w:t>
      </w:r>
    </w:p>
    <w:p w14:paraId="32B4CAE1" w14:textId="77777777" w:rsidR="00590AFA" w:rsidRPr="00590AFA" w:rsidRDefault="00590AFA" w:rsidP="00590AFA">
      <w:pPr>
        <w:rPr>
          <w:sz w:val="22"/>
          <w:szCs w:val="22"/>
          <w:lang w:eastAsia="x-none"/>
        </w:rPr>
      </w:pPr>
    </w:p>
    <w:p w14:paraId="5CD7EE55" w14:textId="77777777" w:rsidR="00590AFA" w:rsidRPr="00590AFA" w:rsidRDefault="00590AFA" w:rsidP="00590AFA">
      <w:pPr>
        <w:rPr>
          <w:b/>
          <w:bCs/>
          <w:sz w:val="22"/>
          <w:szCs w:val="22"/>
          <w:highlight w:val="green"/>
          <w:lang w:eastAsia="x-none"/>
        </w:rPr>
      </w:pPr>
      <w:r w:rsidRPr="00590AFA">
        <w:rPr>
          <w:b/>
          <w:bCs/>
          <w:sz w:val="22"/>
          <w:szCs w:val="22"/>
          <w:highlight w:val="green"/>
          <w:lang w:eastAsia="x-none"/>
        </w:rPr>
        <w:t>Agreement</w:t>
      </w:r>
    </w:p>
    <w:p w14:paraId="62DF0F7D" w14:textId="77777777" w:rsidR="00590AFA" w:rsidRPr="00590AFA" w:rsidRDefault="00590AFA" w:rsidP="00590AFA">
      <w:pPr>
        <w:pStyle w:val="af3"/>
        <w:rPr>
          <w:sz w:val="22"/>
          <w:szCs w:val="22"/>
          <w:lang w:eastAsia="x-none"/>
        </w:rPr>
      </w:pPr>
      <w:r w:rsidRPr="00590AFA">
        <w:rPr>
          <w:sz w:val="22"/>
          <w:szCs w:val="22"/>
        </w:rPr>
        <w:t xml:space="preserve">For </w:t>
      </w:r>
      <w:r w:rsidRPr="00590AFA">
        <w:rPr>
          <w:sz w:val="22"/>
          <w:szCs w:val="22"/>
          <w:highlight w:val="yellow"/>
        </w:rPr>
        <w:t>adaptation of PRACH in time-domain</w:t>
      </w:r>
      <w:r w:rsidRPr="00590AFA">
        <w:rPr>
          <w:sz w:val="22"/>
          <w:szCs w:val="22"/>
        </w:rPr>
        <w:t xml:space="preserve">, </w:t>
      </w:r>
      <w:r w:rsidRPr="00590AFA">
        <w:rPr>
          <w:sz w:val="22"/>
          <w:szCs w:val="22"/>
          <w:highlight w:val="yellow"/>
        </w:rPr>
        <w:t>support at least</w:t>
      </w:r>
      <w:r w:rsidRPr="00590AFA">
        <w:rPr>
          <w:sz w:val="22"/>
          <w:szCs w:val="22"/>
        </w:rPr>
        <w:t xml:space="preserve"> the following: </w:t>
      </w:r>
    </w:p>
    <w:p w14:paraId="22621BBC" w14:textId="77777777" w:rsidR="00590AFA" w:rsidRPr="00590AFA" w:rsidRDefault="00590AFA" w:rsidP="00590AFA">
      <w:pPr>
        <w:pStyle w:val="af3"/>
        <w:numPr>
          <w:ilvl w:val="0"/>
          <w:numId w:val="47"/>
        </w:numPr>
        <w:rPr>
          <w:sz w:val="22"/>
          <w:szCs w:val="22"/>
        </w:rPr>
      </w:pPr>
      <w:r w:rsidRPr="00590AFA">
        <w:rPr>
          <w:sz w:val="22"/>
          <w:szCs w:val="22"/>
          <w:highlight w:val="yellow"/>
        </w:rPr>
        <w:t>Adaptation based on additional PRACH resources</w:t>
      </w:r>
      <w:r w:rsidRPr="00590AFA">
        <w:rPr>
          <w:sz w:val="22"/>
          <w:szCs w:val="22"/>
        </w:rPr>
        <w:t xml:space="preserve"> for </w:t>
      </w:r>
      <w:r w:rsidRPr="00590AFA">
        <w:rPr>
          <w:sz w:val="22"/>
          <w:szCs w:val="22"/>
          <w:highlight w:val="yellow"/>
        </w:rPr>
        <w:t>NES-capable UEs</w:t>
      </w:r>
      <w:r w:rsidRPr="00590AFA">
        <w:rPr>
          <w:sz w:val="22"/>
          <w:szCs w:val="22"/>
        </w:rPr>
        <w:t xml:space="preserve"> in addition to PRACH resources for legacy UEs (if any)</w:t>
      </w:r>
    </w:p>
    <w:p w14:paraId="28CEAF4D" w14:textId="77777777" w:rsidR="00590AFA" w:rsidRPr="00590AFA" w:rsidRDefault="00590AFA" w:rsidP="00590AFA">
      <w:pPr>
        <w:pStyle w:val="af3"/>
        <w:numPr>
          <w:ilvl w:val="1"/>
          <w:numId w:val="48"/>
        </w:numPr>
        <w:ind w:left="1080"/>
        <w:rPr>
          <w:sz w:val="22"/>
          <w:szCs w:val="22"/>
        </w:rPr>
      </w:pPr>
      <w:r w:rsidRPr="00590AFA">
        <w:rPr>
          <w:sz w:val="22"/>
          <w:szCs w:val="22"/>
        </w:rPr>
        <w:t xml:space="preserve">Note: </w:t>
      </w:r>
      <w:r w:rsidRPr="00590AFA">
        <w:rPr>
          <w:sz w:val="22"/>
          <w:szCs w:val="22"/>
          <w:highlight w:val="yellow"/>
        </w:rPr>
        <w:t>NES-capable UEs</w:t>
      </w:r>
      <w:r w:rsidRPr="00590AFA">
        <w:rPr>
          <w:sz w:val="22"/>
          <w:szCs w:val="22"/>
        </w:rPr>
        <w:t xml:space="preserve"> can </w:t>
      </w:r>
      <w:r w:rsidRPr="00590AFA">
        <w:rPr>
          <w:sz w:val="22"/>
          <w:szCs w:val="22"/>
          <w:highlight w:val="yellow"/>
        </w:rPr>
        <w:t>use both additional PRACH resources</w:t>
      </w:r>
      <w:r w:rsidRPr="00590AFA">
        <w:rPr>
          <w:sz w:val="22"/>
          <w:szCs w:val="22"/>
        </w:rPr>
        <w:t xml:space="preserve"> and </w:t>
      </w:r>
      <w:r w:rsidRPr="00590AFA">
        <w:rPr>
          <w:sz w:val="22"/>
          <w:szCs w:val="22"/>
          <w:highlight w:val="yellow"/>
        </w:rPr>
        <w:t>PRACH resources for legacy UEs</w:t>
      </w:r>
    </w:p>
    <w:p w14:paraId="1C27D2B3" w14:textId="77777777" w:rsidR="00590AFA" w:rsidRPr="00590AFA" w:rsidRDefault="00590AFA" w:rsidP="00590AFA">
      <w:pPr>
        <w:pStyle w:val="af3"/>
        <w:numPr>
          <w:ilvl w:val="1"/>
          <w:numId w:val="48"/>
        </w:numPr>
        <w:ind w:left="1080"/>
        <w:rPr>
          <w:sz w:val="22"/>
          <w:szCs w:val="22"/>
        </w:rPr>
      </w:pPr>
      <w:r w:rsidRPr="00590AFA">
        <w:rPr>
          <w:sz w:val="22"/>
          <w:szCs w:val="22"/>
          <w:highlight w:val="yellow"/>
        </w:rPr>
        <w:t>Configuration of additional PRACH resources</w:t>
      </w:r>
      <w:r w:rsidRPr="00590AFA">
        <w:rPr>
          <w:sz w:val="22"/>
          <w:szCs w:val="22"/>
        </w:rPr>
        <w:t xml:space="preserve"> is provided by </w:t>
      </w:r>
      <w:r w:rsidRPr="00590AFA">
        <w:rPr>
          <w:sz w:val="22"/>
          <w:szCs w:val="22"/>
          <w:highlight w:val="yellow"/>
        </w:rPr>
        <w:t xml:space="preserve">semi-static </w:t>
      </w:r>
      <w:proofErr w:type="spellStart"/>
      <w:r w:rsidRPr="00590AFA">
        <w:rPr>
          <w:sz w:val="22"/>
          <w:szCs w:val="22"/>
          <w:highlight w:val="yellow"/>
        </w:rPr>
        <w:t>signalling</w:t>
      </w:r>
      <w:proofErr w:type="spellEnd"/>
    </w:p>
    <w:p w14:paraId="3ECAD992" w14:textId="77777777" w:rsidR="00590AFA" w:rsidRPr="00590AFA" w:rsidRDefault="00590AFA" w:rsidP="00590AFA">
      <w:pPr>
        <w:pStyle w:val="af3"/>
        <w:numPr>
          <w:ilvl w:val="2"/>
          <w:numId w:val="48"/>
        </w:numPr>
        <w:ind w:left="1800"/>
        <w:rPr>
          <w:sz w:val="22"/>
          <w:szCs w:val="22"/>
        </w:rPr>
      </w:pPr>
      <w:r w:rsidRPr="00590AFA">
        <w:rPr>
          <w:sz w:val="22"/>
          <w:szCs w:val="22"/>
        </w:rPr>
        <w:t xml:space="preserve">FFS: details including </w:t>
      </w:r>
      <w:r w:rsidRPr="00590AFA">
        <w:rPr>
          <w:sz w:val="22"/>
          <w:szCs w:val="22"/>
          <w:highlight w:val="yellow"/>
        </w:rPr>
        <w:t>whether there is overlap of additional PRACH resources and PRACH resources for legacy UEs</w:t>
      </w:r>
    </w:p>
    <w:p w14:paraId="070986E4" w14:textId="77777777" w:rsidR="00590AFA" w:rsidRPr="00590AFA" w:rsidRDefault="00590AFA" w:rsidP="00590AFA">
      <w:pPr>
        <w:pStyle w:val="af3"/>
        <w:numPr>
          <w:ilvl w:val="1"/>
          <w:numId w:val="48"/>
        </w:numPr>
        <w:ind w:left="1080"/>
        <w:rPr>
          <w:sz w:val="22"/>
          <w:szCs w:val="22"/>
        </w:rPr>
      </w:pPr>
      <w:r w:rsidRPr="00590AFA">
        <w:rPr>
          <w:sz w:val="22"/>
          <w:szCs w:val="22"/>
        </w:rPr>
        <w:t xml:space="preserve">FFS: </w:t>
      </w:r>
      <w:r w:rsidRPr="00590AFA">
        <w:rPr>
          <w:sz w:val="22"/>
          <w:szCs w:val="22"/>
          <w:highlight w:val="yellow"/>
        </w:rPr>
        <w:t>adaptation mechanism for additional PRACH resources</w:t>
      </w:r>
    </w:p>
    <w:p w14:paraId="13888BEF" w14:textId="77777777" w:rsidR="00590AFA" w:rsidRPr="00590AFA" w:rsidRDefault="00590AFA" w:rsidP="00590AFA">
      <w:pPr>
        <w:pStyle w:val="af3"/>
        <w:numPr>
          <w:ilvl w:val="1"/>
          <w:numId w:val="48"/>
        </w:numPr>
        <w:ind w:left="1080"/>
        <w:rPr>
          <w:sz w:val="22"/>
          <w:szCs w:val="22"/>
        </w:rPr>
      </w:pPr>
      <w:r w:rsidRPr="00590AFA">
        <w:rPr>
          <w:sz w:val="22"/>
          <w:szCs w:val="22"/>
        </w:rPr>
        <w:t xml:space="preserve">Note: </w:t>
      </w:r>
      <w:r w:rsidRPr="00590AFA">
        <w:rPr>
          <w:sz w:val="22"/>
          <w:szCs w:val="22"/>
          <w:highlight w:val="yellow"/>
        </w:rPr>
        <w:t>No change to the existing PRACH configuration tables in 38.211</w:t>
      </w:r>
    </w:p>
    <w:p w14:paraId="786CFEA7" w14:textId="77777777" w:rsidR="00590AFA" w:rsidRPr="00590AFA" w:rsidRDefault="00590AFA" w:rsidP="00590AFA">
      <w:pPr>
        <w:rPr>
          <w:sz w:val="22"/>
          <w:szCs w:val="22"/>
          <w:lang w:eastAsia="x-none"/>
        </w:rPr>
      </w:pPr>
    </w:p>
    <w:p w14:paraId="08723AAB" w14:textId="77777777" w:rsidR="00590AFA" w:rsidRPr="00590AFA" w:rsidRDefault="00590AFA" w:rsidP="00590AFA">
      <w:pPr>
        <w:rPr>
          <w:b/>
          <w:bCs/>
          <w:sz w:val="22"/>
          <w:szCs w:val="22"/>
          <w:highlight w:val="green"/>
          <w:lang w:eastAsia="x-none"/>
        </w:rPr>
      </w:pPr>
      <w:r w:rsidRPr="00590AFA">
        <w:rPr>
          <w:b/>
          <w:bCs/>
          <w:sz w:val="22"/>
          <w:szCs w:val="22"/>
          <w:highlight w:val="green"/>
          <w:lang w:eastAsia="x-none"/>
        </w:rPr>
        <w:t>Agreement</w:t>
      </w:r>
    </w:p>
    <w:p w14:paraId="2141581D" w14:textId="77777777" w:rsidR="00590AFA" w:rsidRPr="00590AFA" w:rsidRDefault="00590AFA" w:rsidP="00590AFA">
      <w:pPr>
        <w:pStyle w:val="af3"/>
        <w:rPr>
          <w:sz w:val="22"/>
          <w:szCs w:val="22"/>
          <w:lang w:eastAsia="x-none"/>
        </w:rPr>
      </w:pPr>
      <w:r w:rsidRPr="00590AFA">
        <w:rPr>
          <w:sz w:val="22"/>
          <w:szCs w:val="22"/>
        </w:rPr>
        <w:t xml:space="preserve">For </w:t>
      </w:r>
      <w:r w:rsidRPr="00590AFA">
        <w:rPr>
          <w:sz w:val="22"/>
          <w:szCs w:val="22"/>
          <w:highlight w:val="yellow"/>
        </w:rPr>
        <w:t>adaptation of PRACH in time-domain</w:t>
      </w:r>
      <w:r w:rsidRPr="00590AFA">
        <w:rPr>
          <w:sz w:val="22"/>
          <w:szCs w:val="22"/>
        </w:rPr>
        <w:t xml:space="preserve">, </w:t>
      </w:r>
      <w:r w:rsidRPr="00590AFA">
        <w:rPr>
          <w:sz w:val="22"/>
          <w:szCs w:val="22"/>
          <w:highlight w:val="yellow"/>
        </w:rPr>
        <w:t>support the following</w:t>
      </w:r>
      <w:r w:rsidRPr="00590AFA">
        <w:rPr>
          <w:sz w:val="22"/>
          <w:szCs w:val="22"/>
        </w:rPr>
        <w:t xml:space="preserve">: </w:t>
      </w:r>
    </w:p>
    <w:p w14:paraId="62DE0788" w14:textId="77777777" w:rsidR="00590AFA" w:rsidRPr="00590AFA" w:rsidRDefault="00590AFA" w:rsidP="00590AFA">
      <w:pPr>
        <w:pStyle w:val="af3"/>
        <w:numPr>
          <w:ilvl w:val="0"/>
          <w:numId w:val="47"/>
        </w:numPr>
        <w:rPr>
          <w:sz w:val="22"/>
          <w:szCs w:val="22"/>
        </w:rPr>
      </w:pPr>
      <w:r w:rsidRPr="00590AFA">
        <w:rPr>
          <w:sz w:val="22"/>
          <w:szCs w:val="22"/>
          <w:highlight w:val="yellow"/>
        </w:rPr>
        <w:t>SSB-RO mapping for the additional PRACH resources</w:t>
      </w:r>
      <w:r w:rsidRPr="00590AFA">
        <w:rPr>
          <w:sz w:val="22"/>
          <w:szCs w:val="22"/>
        </w:rPr>
        <w:t xml:space="preserve"> is </w:t>
      </w:r>
      <w:r w:rsidRPr="00590AFA">
        <w:rPr>
          <w:sz w:val="22"/>
          <w:szCs w:val="22"/>
          <w:highlight w:val="cyan"/>
        </w:rPr>
        <w:t>separate from the SSB-RO mapping of the PRACH resources for legacy UEs</w:t>
      </w:r>
      <w:r w:rsidRPr="00590AFA">
        <w:rPr>
          <w:sz w:val="22"/>
          <w:szCs w:val="22"/>
        </w:rPr>
        <w:t xml:space="preserve"> (if any)</w:t>
      </w:r>
    </w:p>
    <w:p w14:paraId="7AD3D2AE" w14:textId="77777777" w:rsidR="00590AFA" w:rsidRPr="00590AFA" w:rsidRDefault="00590AFA" w:rsidP="00590AFA">
      <w:pPr>
        <w:pStyle w:val="af3"/>
        <w:numPr>
          <w:ilvl w:val="1"/>
          <w:numId w:val="48"/>
        </w:numPr>
        <w:ind w:left="1080"/>
        <w:rPr>
          <w:sz w:val="22"/>
          <w:szCs w:val="22"/>
        </w:rPr>
      </w:pPr>
      <w:r w:rsidRPr="00590AFA">
        <w:rPr>
          <w:sz w:val="22"/>
          <w:szCs w:val="22"/>
        </w:rPr>
        <w:t xml:space="preserve">FFS: </w:t>
      </w:r>
      <w:r w:rsidRPr="00590AFA">
        <w:rPr>
          <w:sz w:val="22"/>
          <w:szCs w:val="22"/>
          <w:highlight w:val="yellow"/>
        </w:rPr>
        <w:t>whether/how to handle SSB-RO mapping</w:t>
      </w:r>
      <w:r w:rsidRPr="00590AFA">
        <w:rPr>
          <w:sz w:val="22"/>
          <w:szCs w:val="22"/>
        </w:rPr>
        <w:t xml:space="preserve"> if the </w:t>
      </w:r>
      <w:r w:rsidRPr="00590AFA">
        <w:rPr>
          <w:sz w:val="22"/>
          <w:szCs w:val="22"/>
          <w:highlight w:val="yellow"/>
        </w:rPr>
        <w:t>additional PRACH resources overlap in both time and frequency with the PRACH resources for legacy UEs</w:t>
      </w:r>
    </w:p>
    <w:p w14:paraId="2B465B18" w14:textId="77777777" w:rsidR="00590AFA" w:rsidRPr="00590AFA" w:rsidRDefault="00590AFA" w:rsidP="00590AFA">
      <w:pPr>
        <w:pStyle w:val="af3"/>
        <w:numPr>
          <w:ilvl w:val="1"/>
          <w:numId w:val="48"/>
        </w:numPr>
        <w:ind w:left="1080"/>
        <w:rPr>
          <w:sz w:val="22"/>
          <w:szCs w:val="22"/>
        </w:rPr>
      </w:pPr>
      <w:r w:rsidRPr="00590AFA">
        <w:rPr>
          <w:sz w:val="22"/>
          <w:szCs w:val="22"/>
        </w:rPr>
        <w:t xml:space="preserve">Note: SSB-RO mapping of the PRACH resources for </w:t>
      </w:r>
      <w:r w:rsidRPr="00590AFA">
        <w:rPr>
          <w:sz w:val="22"/>
          <w:szCs w:val="22"/>
          <w:highlight w:val="yellow"/>
        </w:rPr>
        <w:t>legacy UEs is not impacted</w:t>
      </w:r>
      <w:r w:rsidRPr="00590AFA">
        <w:rPr>
          <w:sz w:val="22"/>
          <w:szCs w:val="22"/>
        </w:rPr>
        <w:t xml:space="preserve"> if Rel-19 UE uses these PRACH resources</w:t>
      </w:r>
    </w:p>
    <w:p w14:paraId="45216130" w14:textId="77777777" w:rsidR="00590AFA" w:rsidRPr="00590AFA" w:rsidRDefault="00590AFA" w:rsidP="00590AFA">
      <w:pPr>
        <w:pStyle w:val="af3"/>
        <w:numPr>
          <w:ilvl w:val="1"/>
          <w:numId w:val="48"/>
        </w:numPr>
        <w:ind w:left="1080"/>
        <w:rPr>
          <w:sz w:val="22"/>
          <w:szCs w:val="22"/>
        </w:rPr>
      </w:pPr>
      <w:r w:rsidRPr="00590AFA">
        <w:rPr>
          <w:sz w:val="22"/>
          <w:szCs w:val="22"/>
        </w:rPr>
        <w:t xml:space="preserve">FFS: </w:t>
      </w:r>
      <w:r w:rsidRPr="00590AFA">
        <w:rPr>
          <w:sz w:val="22"/>
          <w:szCs w:val="22"/>
          <w:highlight w:val="cyan"/>
        </w:rPr>
        <w:t>SSB-RO mapping for the additional PRACH resources</w:t>
      </w:r>
      <w:r w:rsidRPr="00590AFA">
        <w:rPr>
          <w:sz w:val="22"/>
          <w:szCs w:val="22"/>
        </w:rPr>
        <w:t xml:space="preserve"> </w:t>
      </w:r>
    </w:p>
    <w:p w14:paraId="2C9A547E" w14:textId="77777777" w:rsidR="00590AFA" w:rsidRPr="00590AFA" w:rsidRDefault="00590AFA" w:rsidP="00590AFA">
      <w:pPr>
        <w:rPr>
          <w:sz w:val="22"/>
          <w:szCs w:val="22"/>
          <w:lang w:eastAsia="x-none"/>
        </w:rPr>
      </w:pPr>
    </w:p>
    <w:p w14:paraId="37A82863" w14:textId="77777777" w:rsidR="00590AFA" w:rsidRPr="00590AFA" w:rsidRDefault="00590AFA" w:rsidP="00590AFA">
      <w:pPr>
        <w:rPr>
          <w:b/>
          <w:bCs/>
          <w:sz w:val="22"/>
          <w:szCs w:val="22"/>
          <w:highlight w:val="green"/>
          <w:lang w:eastAsia="x-none"/>
        </w:rPr>
      </w:pPr>
      <w:r w:rsidRPr="00590AFA">
        <w:rPr>
          <w:b/>
          <w:bCs/>
          <w:sz w:val="22"/>
          <w:szCs w:val="22"/>
          <w:highlight w:val="green"/>
          <w:lang w:eastAsia="x-none"/>
        </w:rPr>
        <w:t>Agreement</w:t>
      </w:r>
    </w:p>
    <w:p w14:paraId="492223CC" w14:textId="77777777" w:rsidR="00590AFA" w:rsidRPr="00590AFA" w:rsidRDefault="00590AFA" w:rsidP="00590AFA">
      <w:pPr>
        <w:pStyle w:val="af3"/>
        <w:rPr>
          <w:sz w:val="22"/>
          <w:szCs w:val="22"/>
          <w:lang w:eastAsia="x-none"/>
        </w:rPr>
      </w:pPr>
      <w:r w:rsidRPr="00590AFA">
        <w:rPr>
          <w:sz w:val="22"/>
          <w:szCs w:val="22"/>
          <w:highlight w:val="yellow"/>
        </w:rPr>
        <w:t>Support adaptation mechanisms of PRACH in time-domain</w:t>
      </w:r>
      <w:r w:rsidRPr="00590AFA">
        <w:rPr>
          <w:sz w:val="22"/>
          <w:szCs w:val="22"/>
        </w:rPr>
        <w:t xml:space="preserve"> for following:   </w:t>
      </w:r>
    </w:p>
    <w:p w14:paraId="3DC42E0A" w14:textId="77777777" w:rsidR="00590AFA" w:rsidRPr="00590AFA" w:rsidRDefault="00590AFA" w:rsidP="00590AFA">
      <w:pPr>
        <w:pStyle w:val="af3"/>
        <w:numPr>
          <w:ilvl w:val="0"/>
          <w:numId w:val="48"/>
        </w:numPr>
        <w:rPr>
          <w:sz w:val="22"/>
          <w:szCs w:val="22"/>
        </w:rPr>
      </w:pPr>
      <w:r w:rsidRPr="00590AFA">
        <w:rPr>
          <w:sz w:val="22"/>
          <w:szCs w:val="22"/>
        </w:rPr>
        <w:t xml:space="preserve">UE in </w:t>
      </w:r>
      <w:r w:rsidRPr="00590AFA">
        <w:rPr>
          <w:sz w:val="22"/>
          <w:szCs w:val="22"/>
          <w:highlight w:val="yellow"/>
        </w:rPr>
        <w:t>idle/inactive mode</w:t>
      </w:r>
    </w:p>
    <w:p w14:paraId="2A2702D0" w14:textId="77777777" w:rsidR="00590AFA" w:rsidRPr="00590AFA" w:rsidRDefault="00590AFA" w:rsidP="00590AFA">
      <w:pPr>
        <w:pStyle w:val="af3"/>
        <w:numPr>
          <w:ilvl w:val="0"/>
          <w:numId w:val="48"/>
        </w:numPr>
        <w:rPr>
          <w:sz w:val="22"/>
          <w:szCs w:val="22"/>
        </w:rPr>
      </w:pPr>
      <w:r w:rsidRPr="00590AFA">
        <w:rPr>
          <w:sz w:val="22"/>
          <w:szCs w:val="22"/>
        </w:rPr>
        <w:t xml:space="preserve">UE in </w:t>
      </w:r>
      <w:r w:rsidRPr="00590AFA">
        <w:rPr>
          <w:sz w:val="22"/>
          <w:szCs w:val="22"/>
          <w:highlight w:val="yellow"/>
        </w:rPr>
        <w:t>connected mode</w:t>
      </w:r>
    </w:p>
    <w:p w14:paraId="6C611EB2" w14:textId="77777777" w:rsidR="00590AFA" w:rsidRPr="00590AFA" w:rsidRDefault="00590AFA" w:rsidP="00590AFA">
      <w:pPr>
        <w:rPr>
          <w:sz w:val="22"/>
          <w:szCs w:val="22"/>
          <w:lang w:eastAsia="x-none"/>
        </w:rPr>
      </w:pPr>
    </w:p>
    <w:p w14:paraId="64E3721F" w14:textId="77777777" w:rsidR="00590AFA" w:rsidRPr="00590AFA" w:rsidRDefault="00590AFA" w:rsidP="00590AFA">
      <w:pPr>
        <w:rPr>
          <w:b/>
          <w:bCs/>
          <w:sz w:val="22"/>
          <w:szCs w:val="22"/>
          <w:highlight w:val="green"/>
          <w:lang w:eastAsia="x-none"/>
        </w:rPr>
      </w:pPr>
      <w:r w:rsidRPr="00590AFA">
        <w:rPr>
          <w:b/>
          <w:bCs/>
          <w:sz w:val="22"/>
          <w:szCs w:val="22"/>
          <w:highlight w:val="green"/>
          <w:lang w:eastAsia="x-none"/>
        </w:rPr>
        <w:t>Agreement</w:t>
      </w:r>
    </w:p>
    <w:p w14:paraId="049DF8FD" w14:textId="77777777" w:rsidR="00590AFA" w:rsidRPr="00590AFA" w:rsidRDefault="00590AFA" w:rsidP="00590AFA">
      <w:pPr>
        <w:pStyle w:val="af3"/>
        <w:rPr>
          <w:sz w:val="22"/>
          <w:szCs w:val="22"/>
          <w:lang w:eastAsia="x-none"/>
        </w:rPr>
      </w:pPr>
      <w:r w:rsidRPr="00590AFA">
        <w:rPr>
          <w:sz w:val="22"/>
          <w:szCs w:val="22"/>
          <w:highlight w:val="yellow"/>
        </w:rPr>
        <w:t>Adaptation mechanism(s) of SSB in time-domain</w:t>
      </w:r>
      <w:r w:rsidRPr="00590AFA">
        <w:rPr>
          <w:sz w:val="22"/>
          <w:szCs w:val="22"/>
        </w:rPr>
        <w:t xml:space="preserve"> is </w:t>
      </w:r>
      <w:r w:rsidRPr="00590AFA">
        <w:rPr>
          <w:sz w:val="22"/>
          <w:szCs w:val="22"/>
          <w:highlight w:val="yellow"/>
        </w:rPr>
        <w:t>supported at least for one of</w:t>
      </w:r>
      <w:r w:rsidRPr="00590AFA">
        <w:rPr>
          <w:sz w:val="22"/>
          <w:szCs w:val="22"/>
        </w:rPr>
        <w:t xml:space="preserve"> the following </w:t>
      </w:r>
      <w:proofErr w:type="gramStart"/>
      <w:r w:rsidRPr="00590AFA">
        <w:rPr>
          <w:sz w:val="22"/>
          <w:szCs w:val="22"/>
        </w:rPr>
        <w:t>scenario</w:t>
      </w:r>
      <w:proofErr w:type="gramEnd"/>
      <w:r w:rsidRPr="00590AFA">
        <w:rPr>
          <w:sz w:val="22"/>
          <w:szCs w:val="22"/>
        </w:rPr>
        <w:t xml:space="preserve">(s): </w:t>
      </w:r>
    </w:p>
    <w:p w14:paraId="3B65C0B3" w14:textId="77777777" w:rsidR="00590AFA" w:rsidRPr="00590AFA" w:rsidRDefault="00590AFA" w:rsidP="00590AFA">
      <w:pPr>
        <w:pStyle w:val="af3"/>
        <w:numPr>
          <w:ilvl w:val="0"/>
          <w:numId w:val="48"/>
        </w:numPr>
        <w:rPr>
          <w:sz w:val="22"/>
          <w:szCs w:val="22"/>
        </w:rPr>
      </w:pPr>
      <w:r w:rsidRPr="00590AFA">
        <w:rPr>
          <w:sz w:val="22"/>
          <w:szCs w:val="22"/>
        </w:rPr>
        <w:lastRenderedPageBreak/>
        <w:t xml:space="preserve">For </w:t>
      </w:r>
      <w:r w:rsidRPr="00590AFA">
        <w:rPr>
          <w:sz w:val="22"/>
          <w:szCs w:val="22"/>
          <w:highlight w:val="yellow"/>
        </w:rPr>
        <w:t>cell with both legacy UEs and Rel-19 NES-capable UEs</w:t>
      </w:r>
      <w:r w:rsidRPr="00590AFA">
        <w:rPr>
          <w:sz w:val="22"/>
          <w:szCs w:val="22"/>
        </w:rPr>
        <w:t xml:space="preserve"> </w:t>
      </w:r>
    </w:p>
    <w:p w14:paraId="499E751C" w14:textId="77777777" w:rsidR="00590AFA" w:rsidRPr="00590AFA" w:rsidRDefault="00590AFA" w:rsidP="00590AFA">
      <w:pPr>
        <w:pStyle w:val="af3"/>
        <w:numPr>
          <w:ilvl w:val="1"/>
          <w:numId w:val="48"/>
        </w:numPr>
        <w:rPr>
          <w:sz w:val="22"/>
          <w:szCs w:val="22"/>
        </w:rPr>
      </w:pPr>
      <w:r w:rsidRPr="00590AFA">
        <w:rPr>
          <w:sz w:val="22"/>
          <w:szCs w:val="22"/>
          <w:highlight w:val="yellow"/>
        </w:rPr>
        <w:t xml:space="preserve">Rel-19 NES-capable UE’s </w:t>
      </w:r>
      <w:proofErr w:type="spellStart"/>
      <w:r w:rsidRPr="00590AFA">
        <w:rPr>
          <w:sz w:val="22"/>
          <w:szCs w:val="22"/>
          <w:highlight w:val="yellow"/>
        </w:rPr>
        <w:t>PCell</w:t>
      </w:r>
      <w:proofErr w:type="spellEnd"/>
      <w:r w:rsidRPr="00590AFA">
        <w:rPr>
          <w:sz w:val="22"/>
          <w:szCs w:val="22"/>
        </w:rPr>
        <w:t xml:space="preserve"> (</w:t>
      </w:r>
      <w:r w:rsidRPr="00590AFA">
        <w:rPr>
          <w:sz w:val="22"/>
          <w:szCs w:val="22"/>
          <w:highlight w:val="yellow"/>
        </w:rPr>
        <w:t>Connected mode</w:t>
      </w:r>
      <w:r w:rsidRPr="00590AFA">
        <w:rPr>
          <w:sz w:val="22"/>
          <w:szCs w:val="22"/>
        </w:rPr>
        <w:t xml:space="preserve">) </w:t>
      </w:r>
    </w:p>
    <w:p w14:paraId="5EFF8418" w14:textId="77777777" w:rsidR="00590AFA" w:rsidRPr="00590AFA" w:rsidRDefault="00590AFA" w:rsidP="00590AFA">
      <w:pPr>
        <w:pStyle w:val="af3"/>
        <w:numPr>
          <w:ilvl w:val="2"/>
          <w:numId w:val="48"/>
        </w:numPr>
        <w:rPr>
          <w:sz w:val="22"/>
          <w:szCs w:val="22"/>
        </w:rPr>
      </w:pPr>
      <w:r w:rsidRPr="00590AFA">
        <w:rPr>
          <w:sz w:val="22"/>
          <w:szCs w:val="22"/>
          <w:highlight w:val="yellow"/>
        </w:rPr>
        <w:t>Study</w:t>
      </w:r>
      <w:r w:rsidRPr="00590AFA">
        <w:rPr>
          <w:sz w:val="22"/>
          <w:szCs w:val="22"/>
        </w:rPr>
        <w:t xml:space="preserve"> from the following options:</w:t>
      </w:r>
    </w:p>
    <w:p w14:paraId="0B7B6D28" w14:textId="77777777" w:rsidR="00590AFA" w:rsidRPr="00590AFA" w:rsidRDefault="00590AFA" w:rsidP="00590AFA">
      <w:pPr>
        <w:pStyle w:val="af3"/>
        <w:numPr>
          <w:ilvl w:val="3"/>
          <w:numId w:val="48"/>
        </w:numPr>
        <w:rPr>
          <w:sz w:val="22"/>
          <w:szCs w:val="22"/>
        </w:rPr>
      </w:pPr>
      <w:r w:rsidRPr="00590AFA">
        <w:rPr>
          <w:sz w:val="22"/>
          <w:szCs w:val="22"/>
          <w:highlight w:val="yellow"/>
        </w:rPr>
        <w:t>Option A1</w:t>
      </w:r>
      <w:r w:rsidRPr="00590AFA">
        <w:rPr>
          <w:sz w:val="22"/>
          <w:szCs w:val="22"/>
        </w:rPr>
        <w:t xml:space="preserve">: adaptation for </w:t>
      </w:r>
      <w:r w:rsidRPr="00590AFA">
        <w:rPr>
          <w:sz w:val="22"/>
          <w:szCs w:val="22"/>
          <w:highlight w:val="yellow"/>
        </w:rPr>
        <w:t>CD-SSB</w:t>
      </w:r>
    </w:p>
    <w:p w14:paraId="1917423E" w14:textId="77777777" w:rsidR="00590AFA" w:rsidRPr="00590AFA" w:rsidRDefault="00590AFA" w:rsidP="00590AFA">
      <w:pPr>
        <w:pStyle w:val="af3"/>
        <w:numPr>
          <w:ilvl w:val="3"/>
          <w:numId w:val="48"/>
        </w:numPr>
        <w:rPr>
          <w:sz w:val="22"/>
          <w:szCs w:val="22"/>
        </w:rPr>
      </w:pPr>
      <w:r w:rsidRPr="00590AFA">
        <w:rPr>
          <w:sz w:val="22"/>
          <w:szCs w:val="22"/>
          <w:highlight w:val="yellow"/>
        </w:rPr>
        <w:t>Option A2</w:t>
      </w:r>
      <w:r w:rsidRPr="00590AFA">
        <w:rPr>
          <w:sz w:val="22"/>
          <w:szCs w:val="22"/>
        </w:rPr>
        <w:t xml:space="preserve">: adaptation for SSB that is </w:t>
      </w:r>
      <w:r w:rsidRPr="00590AFA">
        <w:rPr>
          <w:sz w:val="22"/>
          <w:szCs w:val="22"/>
          <w:highlight w:val="yellow"/>
        </w:rPr>
        <w:t>not CD-SSB</w:t>
      </w:r>
    </w:p>
    <w:p w14:paraId="2C550C88" w14:textId="77777777" w:rsidR="00590AFA" w:rsidRPr="00590AFA" w:rsidRDefault="00590AFA" w:rsidP="00590AFA">
      <w:pPr>
        <w:pStyle w:val="af3"/>
        <w:numPr>
          <w:ilvl w:val="3"/>
          <w:numId w:val="48"/>
        </w:numPr>
        <w:rPr>
          <w:sz w:val="22"/>
          <w:szCs w:val="22"/>
        </w:rPr>
      </w:pPr>
      <w:r w:rsidRPr="00590AFA">
        <w:rPr>
          <w:sz w:val="22"/>
          <w:szCs w:val="22"/>
          <w:highlight w:val="yellow"/>
        </w:rPr>
        <w:t>Option A3</w:t>
      </w:r>
      <w:r w:rsidRPr="00590AFA">
        <w:rPr>
          <w:sz w:val="22"/>
          <w:szCs w:val="22"/>
        </w:rPr>
        <w:t xml:space="preserve">: adaptation for SSB </w:t>
      </w:r>
      <w:r w:rsidRPr="00590AFA">
        <w:rPr>
          <w:sz w:val="22"/>
          <w:szCs w:val="22"/>
          <w:highlight w:val="yellow"/>
        </w:rPr>
        <w:t>not on sync raster</w:t>
      </w:r>
    </w:p>
    <w:p w14:paraId="55CE863C" w14:textId="77777777" w:rsidR="00590AFA" w:rsidRPr="00590AFA" w:rsidRDefault="00590AFA" w:rsidP="00590AFA">
      <w:pPr>
        <w:pStyle w:val="af3"/>
        <w:numPr>
          <w:ilvl w:val="1"/>
          <w:numId w:val="48"/>
        </w:numPr>
        <w:rPr>
          <w:sz w:val="22"/>
          <w:szCs w:val="22"/>
        </w:rPr>
      </w:pPr>
      <w:r w:rsidRPr="00590AFA">
        <w:rPr>
          <w:sz w:val="22"/>
          <w:szCs w:val="22"/>
          <w:highlight w:val="yellow"/>
        </w:rPr>
        <w:t xml:space="preserve">Rel-19 NES-capable UE’s </w:t>
      </w:r>
      <w:proofErr w:type="spellStart"/>
      <w:r w:rsidRPr="00590AFA">
        <w:rPr>
          <w:sz w:val="22"/>
          <w:szCs w:val="22"/>
          <w:highlight w:val="yellow"/>
        </w:rPr>
        <w:t>SCell</w:t>
      </w:r>
      <w:proofErr w:type="spellEnd"/>
      <w:r w:rsidRPr="00590AFA">
        <w:rPr>
          <w:sz w:val="22"/>
          <w:szCs w:val="22"/>
        </w:rPr>
        <w:t xml:space="preserve"> </w:t>
      </w:r>
    </w:p>
    <w:p w14:paraId="6F009AEA" w14:textId="77777777" w:rsidR="00590AFA" w:rsidRPr="00590AFA" w:rsidRDefault="00590AFA" w:rsidP="00590AFA">
      <w:pPr>
        <w:pStyle w:val="af3"/>
        <w:numPr>
          <w:ilvl w:val="2"/>
          <w:numId w:val="48"/>
        </w:numPr>
        <w:rPr>
          <w:sz w:val="22"/>
          <w:szCs w:val="22"/>
        </w:rPr>
      </w:pPr>
      <w:r w:rsidRPr="00590AFA">
        <w:rPr>
          <w:sz w:val="22"/>
          <w:szCs w:val="22"/>
          <w:highlight w:val="yellow"/>
        </w:rPr>
        <w:t>Study</w:t>
      </w:r>
      <w:r w:rsidRPr="00590AFA">
        <w:rPr>
          <w:sz w:val="22"/>
          <w:szCs w:val="22"/>
        </w:rPr>
        <w:t xml:space="preserve"> from the following options:</w:t>
      </w:r>
    </w:p>
    <w:p w14:paraId="0543EB29" w14:textId="77777777" w:rsidR="00590AFA" w:rsidRPr="00590AFA" w:rsidRDefault="00590AFA" w:rsidP="00590AFA">
      <w:pPr>
        <w:pStyle w:val="af3"/>
        <w:numPr>
          <w:ilvl w:val="3"/>
          <w:numId w:val="48"/>
        </w:numPr>
        <w:rPr>
          <w:sz w:val="22"/>
          <w:szCs w:val="22"/>
        </w:rPr>
      </w:pPr>
      <w:r w:rsidRPr="00590AFA">
        <w:rPr>
          <w:sz w:val="22"/>
          <w:szCs w:val="22"/>
          <w:highlight w:val="yellow"/>
        </w:rPr>
        <w:t>Option B1</w:t>
      </w:r>
      <w:r w:rsidRPr="00590AFA">
        <w:rPr>
          <w:sz w:val="22"/>
          <w:szCs w:val="22"/>
        </w:rPr>
        <w:t xml:space="preserve">: adaptation for </w:t>
      </w:r>
      <w:r w:rsidRPr="00590AFA">
        <w:rPr>
          <w:sz w:val="22"/>
          <w:szCs w:val="22"/>
          <w:highlight w:val="yellow"/>
        </w:rPr>
        <w:t>CD-SSB</w:t>
      </w:r>
    </w:p>
    <w:p w14:paraId="19A149F5" w14:textId="77777777" w:rsidR="00590AFA" w:rsidRPr="00590AFA" w:rsidRDefault="00590AFA" w:rsidP="00590AFA">
      <w:pPr>
        <w:pStyle w:val="af3"/>
        <w:numPr>
          <w:ilvl w:val="3"/>
          <w:numId w:val="48"/>
        </w:numPr>
        <w:rPr>
          <w:sz w:val="22"/>
          <w:szCs w:val="22"/>
        </w:rPr>
      </w:pPr>
      <w:r w:rsidRPr="00590AFA">
        <w:rPr>
          <w:sz w:val="22"/>
          <w:szCs w:val="22"/>
          <w:highlight w:val="yellow"/>
        </w:rPr>
        <w:t>Option B2</w:t>
      </w:r>
      <w:r w:rsidRPr="00590AFA">
        <w:rPr>
          <w:sz w:val="22"/>
          <w:szCs w:val="22"/>
        </w:rPr>
        <w:t xml:space="preserve">: adaptation for SSB that is </w:t>
      </w:r>
      <w:r w:rsidRPr="00590AFA">
        <w:rPr>
          <w:sz w:val="22"/>
          <w:szCs w:val="22"/>
          <w:highlight w:val="yellow"/>
        </w:rPr>
        <w:t>not CD-SSB</w:t>
      </w:r>
    </w:p>
    <w:p w14:paraId="5B9EE91C" w14:textId="77777777" w:rsidR="00590AFA" w:rsidRPr="00590AFA" w:rsidRDefault="00590AFA" w:rsidP="00590AFA">
      <w:pPr>
        <w:pStyle w:val="af3"/>
        <w:numPr>
          <w:ilvl w:val="3"/>
          <w:numId w:val="48"/>
        </w:numPr>
        <w:rPr>
          <w:sz w:val="22"/>
          <w:szCs w:val="22"/>
        </w:rPr>
      </w:pPr>
      <w:r w:rsidRPr="00590AFA">
        <w:rPr>
          <w:sz w:val="22"/>
          <w:szCs w:val="22"/>
          <w:highlight w:val="yellow"/>
        </w:rPr>
        <w:t>Option B3</w:t>
      </w:r>
      <w:r w:rsidRPr="00590AFA">
        <w:rPr>
          <w:sz w:val="22"/>
          <w:szCs w:val="22"/>
        </w:rPr>
        <w:t xml:space="preserve">: adaptation for SSB </w:t>
      </w:r>
      <w:r w:rsidRPr="00590AFA">
        <w:rPr>
          <w:sz w:val="22"/>
          <w:szCs w:val="22"/>
          <w:highlight w:val="yellow"/>
        </w:rPr>
        <w:t>not on sync raster</w:t>
      </w:r>
    </w:p>
    <w:p w14:paraId="7A61BE58" w14:textId="77777777" w:rsidR="00590AFA" w:rsidRPr="00590AFA" w:rsidRDefault="00590AFA" w:rsidP="00590AFA">
      <w:pPr>
        <w:pStyle w:val="af3"/>
        <w:numPr>
          <w:ilvl w:val="1"/>
          <w:numId w:val="48"/>
        </w:numPr>
        <w:rPr>
          <w:sz w:val="22"/>
          <w:szCs w:val="22"/>
        </w:rPr>
      </w:pPr>
      <w:r w:rsidRPr="00590AFA">
        <w:rPr>
          <w:sz w:val="22"/>
          <w:szCs w:val="22"/>
          <w:highlight w:val="cyan"/>
        </w:rPr>
        <w:t>FFS: Rel-19 NES-capable UE in idle/inactive mode</w:t>
      </w:r>
    </w:p>
    <w:p w14:paraId="12D03ABF" w14:textId="77777777" w:rsidR="00590AFA" w:rsidRPr="00590AFA" w:rsidRDefault="00590AFA" w:rsidP="00590AFA">
      <w:pPr>
        <w:pStyle w:val="af3"/>
        <w:numPr>
          <w:ilvl w:val="0"/>
          <w:numId w:val="48"/>
        </w:numPr>
        <w:rPr>
          <w:sz w:val="22"/>
          <w:szCs w:val="22"/>
        </w:rPr>
      </w:pPr>
      <w:r w:rsidRPr="00590AFA">
        <w:rPr>
          <w:sz w:val="22"/>
          <w:szCs w:val="22"/>
        </w:rPr>
        <w:t xml:space="preserve">Note: </w:t>
      </w:r>
      <w:bookmarkStart w:id="7" w:name="OLE_LINK91"/>
      <w:r w:rsidRPr="00590AFA">
        <w:rPr>
          <w:sz w:val="22"/>
          <w:szCs w:val="22"/>
          <w:highlight w:val="cyan"/>
        </w:rPr>
        <w:t>Impact to idle/inactive UEs shall be minimized</w:t>
      </w:r>
      <w:bookmarkEnd w:id="7"/>
      <w:r w:rsidRPr="00590AFA">
        <w:rPr>
          <w:sz w:val="22"/>
          <w:szCs w:val="22"/>
        </w:rPr>
        <w:t xml:space="preserve"> </w:t>
      </w:r>
    </w:p>
    <w:p w14:paraId="51EF8E21" w14:textId="77777777" w:rsidR="00590AFA" w:rsidRPr="00590AFA" w:rsidRDefault="00590AFA" w:rsidP="00590AFA">
      <w:pPr>
        <w:rPr>
          <w:sz w:val="22"/>
          <w:szCs w:val="22"/>
          <w:lang w:eastAsia="x-none"/>
        </w:rPr>
      </w:pPr>
    </w:p>
    <w:p w14:paraId="6E2C5D08" w14:textId="77777777" w:rsidR="00590AFA" w:rsidRPr="00590AFA" w:rsidRDefault="00590AFA" w:rsidP="00590AFA">
      <w:pPr>
        <w:rPr>
          <w:b/>
          <w:bCs/>
          <w:sz w:val="22"/>
          <w:szCs w:val="22"/>
          <w:highlight w:val="green"/>
          <w:lang w:eastAsia="x-none"/>
        </w:rPr>
      </w:pPr>
      <w:r w:rsidRPr="00590AFA">
        <w:rPr>
          <w:b/>
          <w:bCs/>
          <w:sz w:val="22"/>
          <w:szCs w:val="22"/>
          <w:highlight w:val="green"/>
          <w:lang w:eastAsia="x-none"/>
        </w:rPr>
        <w:t>Agreement</w:t>
      </w:r>
    </w:p>
    <w:p w14:paraId="36F9DBF7" w14:textId="77777777" w:rsidR="00590AFA" w:rsidRPr="00590AFA" w:rsidRDefault="00590AFA" w:rsidP="00590AFA">
      <w:pPr>
        <w:rPr>
          <w:rFonts w:eastAsia="新細明體"/>
          <w:sz w:val="22"/>
          <w:szCs w:val="22"/>
          <w:lang w:eastAsia="zh-TW"/>
        </w:rPr>
      </w:pPr>
      <w:r w:rsidRPr="00590AFA">
        <w:rPr>
          <w:rFonts w:eastAsia="新細明體"/>
          <w:sz w:val="22"/>
          <w:szCs w:val="22"/>
          <w:lang w:eastAsia="zh-TW"/>
        </w:rPr>
        <w:t xml:space="preserve">For </w:t>
      </w:r>
      <w:r w:rsidRPr="00590AFA">
        <w:rPr>
          <w:rFonts w:eastAsia="新細明體"/>
          <w:sz w:val="22"/>
          <w:szCs w:val="22"/>
          <w:highlight w:val="yellow"/>
          <w:lang w:eastAsia="zh-TW"/>
        </w:rPr>
        <w:t>adaptation of PRACH in spatial domain</w:t>
      </w:r>
      <w:r w:rsidRPr="00590AFA">
        <w:rPr>
          <w:rFonts w:eastAsia="新細明體"/>
          <w:sz w:val="22"/>
          <w:szCs w:val="22"/>
          <w:lang w:eastAsia="zh-TW"/>
        </w:rPr>
        <w:t xml:space="preserve">, </w:t>
      </w:r>
    </w:p>
    <w:p w14:paraId="2A78677A" w14:textId="77777777" w:rsidR="00590AFA" w:rsidRPr="00590AFA" w:rsidRDefault="00590AFA" w:rsidP="00590AFA">
      <w:pPr>
        <w:numPr>
          <w:ilvl w:val="0"/>
          <w:numId w:val="47"/>
        </w:numPr>
        <w:ind w:left="360"/>
        <w:rPr>
          <w:rFonts w:eastAsia="新細明體"/>
          <w:sz w:val="22"/>
          <w:szCs w:val="22"/>
          <w:lang w:eastAsia="zh-TW"/>
        </w:rPr>
      </w:pPr>
      <w:r w:rsidRPr="00590AFA">
        <w:rPr>
          <w:rFonts w:eastAsia="新細明體"/>
          <w:sz w:val="22"/>
          <w:szCs w:val="22"/>
          <w:highlight w:val="yellow"/>
          <w:lang w:eastAsia="zh-TW"/>
        </w:rPr>
        <w:t>Study</w:t>
      </w:r>
      <w:r w:rsidRPr="00590AFA">
        <w:rPr>
          <w:rFonts w:eastAsia="新細明體"/>
          <w:sz w:val="22"/>
          <w:szCs w:val="22"/>
          <w:lang w:eastAsia="zh-TW"/>
        </w:rPr>
        <w:t xml:space="preserve"> possibility of scenarios with </w:t>
      </w:r>
      <w:r w:rsidRPr="00590AFA">
        <w:rPr>
          <w:rFonts w:eastAsia="新細明體"/>
          <w:sz w:val="22"/>
          <w:szCs w:val="22"/>
          <w:highlight w:val="yellow"/>
          <w:lang w:eastAsia="zh-TW"/>
        </w:rPr>
        <w:t>non-uniform distribution of UEs in different beams</w:t>
      </w:r>
      <w:r w:rsidRPr="00590AFA">
        <w:rPr>
          <w:rFonts w:eastAsia="新細明體"/>
          <w:sz w:val="22"/>
          <w:szCs w:val="22"/>
          <w:lang w:eastAsia="zh-TW"/>
        </w:rPr>
        <w:t xml:space="preserve"> </w:t>
      </w:r>
    </w:p>
    <w:p w14:paraId="68267781" w14:textId="77777777" w:rsidR="00590AFA" w:rsidRPr="00590AFA" w:rsidRDefault="00590AFA" w:rsidP="00590AFA">
      <w:pPr>
        <w:numPr>
          <w:ilvl w:val="2"/>
          <w:numId w:val="47"/>
        </w:numPr>
        <w:ind w:left="720"/>
        <w:rPr>
          <w:rFonts w:eastAsia="新細明體"/>
          <w:sz w:val="22"/>
          <w:szCs w:val="22"/>
          <w:lang w:eastAsia="zh-TW"/>
        </w:rPr>
      </w:pPr>
      <w:r w:rsidRPr="00590AFA">
        <w:rPr>
          <w:rFonts w:eastAsia="新細明體"/>
          <w:sz w:val="22"/>
          <w:szCs w:val="22"/>
          <w:lang w:eastAsia="zh-TW"/>
        </w:rPr>
        <w:t xml:space="preserve">Note 6: Companies are encouraged to </w:t>
      </w:r>
      <w:r w:rsidRPr="00590AFA">
        <w:rPr>
          <w:rFonts w:eastAsia="新細明體"/>
          <w:sz w:val="22"/>
          <w:szCs w:val="22"/>
          <w:highlight w:val="yellow"/>
          <w:lang w:eastAsia="zh-TW"/>
        </w:rPr>
        <w:t>provide details on how they map UEs to different beams</w:t>
      </w:r>
    </w:p>
    <w:p w14:paraId="26C374F2" w14:textId="77777777" w:rsidR="00590AFA" w:rsidRPr="00590AFA" w:rsidRDefault="00590AFA" w:rsidP="00590AFA">
      <w:pPr>
        <w:numPr>
          <w:ilvl w:val="0"/>
          <w:numId w:val="47"/>
        </w:numPr>
        <w:ind w:left="360"/>
        <w:rPr>
          <w:rFonts w:eastAsia="新細明體"/>
          <w:sz w:val="22"/>
          <w:szCs w:val="22"/>
          <w:lang w:eastAsia="zh-TW"/>
        </w:rPr>
      </w:pPr>
      <w:r w:rsidRPr="00590AFA">
        <w:rPr>
          <w:rFonts w:eastAsia="新細明體"/>
          <w:sz w:val="22"/>
          <w:szCs w:val="22"/>
          <w:highlight w:val="yellow"/>
          <w:lang w:eastAsia="zh-TW"/>
        </w:rPr>
        <w:t xml:space="preserve">Study network energy savings gain achieved by </w:t>
      </w:r>
      <w:r w:rsidRPr="00590AFA">
        <w:rPr>
          <w:sz w:val="22"/>
          <w:szCs w:val="22"/>
          <w:highlight w:val="yellow"/>
        </w:rPr>
        <w:t>non-uniform PRACH resource allocation</w:t>
      </w:r>
      <w:r w:rsidRPr="00590AFA">
        <w:rPr>
          <w:sz w:val="22"/>
          <w:szCs w:val="22"/>
        </w:rPr>
        <w:t xml:space="preserve"> across SSBs </w:t>
      </w:r>
      <w:r w:rsidRPr="00590AFA">
        <w:rPr>
          <w:rFonts w:eastAsia="新細明體"/>
          <w:sz w:val="22"/>
          <w:szCs w:val="22"/>
          <w:lang w:eastAsia="zh-TW"/>
        </w:rPr>
        <w:t xml:space="preserve">for scenarios with </w:t>
      </w:r>
      <w:r w:rsidRPr="00590AFA">
        <w:rPr>
          <w:rFonts w:eastAsia="新細明體"/>
          <w:sz w:val="22"/>
          <w:szCs w:val="22"/>
          <w:highlight w:val="cyan"/>
          <w:lang w:eastAsia="zh-TW"/>
        </w:rPr>
        <w:t>non-uniform distribution of UEs in different beams</w:t>
      </w:r>
      <w:r w:rsidRPr="00590AFA">
        <w:rPr>
          <w:rFonts w:eastAsia="新細明體"/>
          <w:sz w:val="22"/>
          <w:szCs w:val="22"/>
          <w:lang w:eastAsia="zh-TW"/>
        </w:rPr>
        <w:t xml:space="preserve"> (if any), </w:t>
      </w:r>
    </w:p>
    <w:p w14:paraId="336A1CAA" w14:textId="77777777" w:rsidR="00590AFA" w:rsidRPr="00590AFA" w:rsidRDefault="00590AFA" w:rsidP="00590AFA">
      <w:pPr>
        <w:numPr>
          <w:ilvl w:val="2"/>
          <w:numId w:val="47"/>
        </w:numPr>
        <w:ind w:left="720"/>
        <w:rPr>
          <w:rFonts w:eastAsia="新細明體"/>
          <w:sz w:val="22"/>
          <w:szCs w:val="22"/>
          <w:lang w:eastAsia="zh-TW"/>
        </w:rPr>
      </w:pPr>
      <w:r w:rsidRPr="00590AFA">
        <w:rPr>
          <w:rFonts w:eastAsia="新細明體"/>
          <w:sz w:val="22"/>
          <w:szCs w:val="22"/>
          <w:highlight w:val="yellow"/>
          <w:lang w:eastAsia="zh-TW"/>
        </w:rPr>
        <w:t>Assume the following framework</w:t>
      </w:r>
      <w:r w:rsidRPr="00590AFA">
        <w:rPr>
          <w:rFonts w:eastAsia="新細明體"/>
          <w:sz w:val="22"/>
          <w:szCs w:val="22"/>
          <w:lang w:eastAsia="zh-TW"/>
        </w:rPr>
        <w:t xml:space="preserve"> for network energy evaluation in </w:t>
      </w:r>
      <w:r w:rsidRPr="00590AFA">
        <w:rPr>
          <w:rFonts w:eastAsia="新細明體"/>
          <w:sz w:val="22"/>
          <w:szCs w:val="22"/>
          <w:highlight w:val="yellow"/>
          <w:lang w:eastAsia="zh-TW"/>
        </w:rPr>
        <w:t>FR1</w:t>
      </w:r>
      <w:r w:rsidRPr="00590AFA">
        <w:rPr>
          <w:rFonts w:eastAsia="新細明體"/>
          <w:sz w:val="22"/>
          <w:szCs w:val="22"/>
          <w:lang w:eastAsia="zh-TW"/>
        </w:rPr>
        <w:t xml:space="preserve"> and companies to report at least the below settings used in the evaluation/simulation</w:t>
      </w:r>
    </w:p>
    <w:p w14:paraId="08DA7ACE" w14:textId="77777777" w:rsidR="00590AFA" w:rsidRPr="00590AFA" w:rsidRDefault="00590AFA" w:rsidP="00590AFA">
      <w:pPr>
        <w:numPr>
          <w:ilvl w:val="3"/>
          <w:numId w:val="47"/>
        </w:numPr>
        <w:ind w:left="1440"/>
        <w:rPr>
          <w:rFonts w:eastAsia="新細明體"/>
          <w:sz w:val="22"/>
          <w:szCs w:val="22"/>
          <w:lang w:eastAsia="zh-TW"/>
        </w:rPr>
      </w:pPr>
      <w:r w:rsidRPr="00590AFA">
        <w:rPr>
          <w:rFonts w:eastAsia="新細明體"/>
          <w:sz w:val="22"/>
          <w:szCs w:val="22"/>
          <w:lang w:eastAsia="zh-TW"/>
        </w:rPr>
        <w:t>20ms SSB period</w:t>
      </w:r>
    </w:p>
    <w:p w14:paraId="40A5EA88" w14:textId="77777777" w:rsidR="00590AFA" w:rsidRPr="00590AFA" w:rsidRDefault="00590AFA" w:rsidP="00590AFA">
      <w:pPr>
        <w:numPr>
          <w:ilvl w:val="3"/>
          <w:numId w:val="47"/>
        </w:numPr>
        <w:ind w:left="1440"/>
        <w:rPr>
          <w:rFonts w:eastAsia="新細明體"/>
          <w:sz w:val="22"/>
          <w:szCs w:val="22"/>
          <w:lang w:eastAsia="zh-TW"/>
        </w:rPr>
      </w:pPr>
      <w:r w:rsidRPr="00590AFA">
        <w:rPr>
          <w:rFonts w:eastAsia="新細明體"/>
          <w:sz w:val="22"/>
          <w:szCs w:val="22"/>
          <w:lang w:eastAsia="zh-TW"/>
        </w:rPr>
        <w:t>30kHz SCS, DDDSU TDD pattern</w:t>
      </w:r>
    </w:p>
    <w:p w14:paraId="38233800" w14:textId="77777777" w:rsidR="00590AFA" w:rsidRPr="00590AFA" w:rsidRDefault="00590AFA" w:rsidP="00590AFA">
      <w:pPr>
        <w:numPr>
          <w:ilvl w:val="3"/>
          <w:numId w:val="47"/>
        </w:numPr>
        <w:ind w:left="1440"/>
        <w:rPr>
          <w:rFonts w:eastAsia="新細明體"/>
          <w:sz w:val="22"/>
          <w:szCs w:val="22"/>
          <w:lang w:eastAsia="zh-TW"/>
        </w:rPr>
      </w:pPr>
      <w:r w:rsidRPr="00590AFA">
        <w:rPr>
          <w:rFonts w:eastAsia="新細明體"/>
          <w:sz w:val="22"/>
          <w:szCs w:val="22"/>
          <w:lang w:eastAsia="zh-TW"/>
        </w:rPr>
        <w:t xml:space="preserve">Setting A: </w:t>
      </w:r>
      <w:r w:rsidRPr="00590AFA">
        <w:rPr>
          <w:rFonts w:eastAsia="新細明體"/>
          <w:sz w:val="22"/>
          <w:szCs w:val="22"/>
          <w:highlight w:val="yellow"/>
          <w:lang w:eastAsia="zh-TW"/>
        </w:rPr>
        <w:t>SIB1 period (20ms/40ms/160ms)</w:t>
      </w:r>
    </w:p>
    <w:p w14:paraId="3A28349D" w14:textId="77777777" w:rsidR="00590AFA" w:rsidRPr="00590AFA" w:rsidRDefault="00590AFA" w:rsidP="00590AFA">
      <w:pPr>
        <w:numPr>
          <w:ilvl w:val="3"/>
          <w:numId w:val="47"/>
        </w:numPr>
        <w:ind w:left="1440"/>
        <w:rPr>
          <w:rFonts w:eastAsia="新細明體"/>
          <w:sz w:val="22"/>
          <w:szCs w:val="22"/>
          <w:lang w:eastAsia="zh-TW"/>
        </w:rPr>
      </w:pPr>
      <w:r w:rsidRPr="00590AFA">
        <w:rPr>
          <w:rFonts w:eastAsia="新細明體"/>
          <w:sz w:val="22"/>
          <w:szCs w:val="22"/>
          <w:lang w:eastAsia="zh-TW"/>
        </w:rPr>
        <w:t xml:space="preserve">Setting B1: </w:t>
      </w:r>
      <w:r w:rsidRPr="00590AFA">
        <w:rPr>
          <w:rFonts w:eastAsia="新細明體"/>
          <w:sz w:val="22"/>
          <w:szCs w:val="22"/>
          <w:highlight w:val="yellow"/>
          <w:lang w:eastAsia="zh-TW"/>
        </w:rPr>
        <w:t>Cell load (Empty/low/medium)</w:t>
      </w:r>
    </w:p>
    <w:p w14:paraId="337731FE" w14:textId="77777777" w:rsidR="00590AFA" w:rsidRPr="00590AFA" w:rsidRDefault="00590AFA" w:rsidP="00590AFA">
      <w:pPr>
        <w:numPr>
          <w:ilvl w:val="3"/>
          <w:numId w:val="47"/>
        </w:numPr>
        <w:ind w:left="1440"/>
        <w:rPr>
          <w:rFonts w:eastAsia="新細明體"/>
          <w:sz w:val="22"/>
          <w:szCs w:val="22"/>
          <w:lang w:eastAsia="zh-TW"/>
        </w:rPr>
      </w:pPr>
      <w:r w:rsidRPr="00590AFA">
        <w:rPr>
          <w:rFonts w:eastAsia="新細明體"/>
          <w:sz w:val="22"/>
          <w:szCs w:val="22"/>
          <w:lang w:eastAsia="zh-TW"/>
        </w:rPr>
        <w:t>Setting B2: Traffic model</w:t>
      </w:r>
    </w:p>
    <w:p w14:paraId="7EC5B7A2" w14:textId="77777777" w:rsidR="00590AFA" w:rsidRPr="00590AFA" w:rsidRDefault="00590AFA" w:rsidP="00590AFA">
      <w:pPr>
        <w:numPr>
          <w:ilvl w:val="3"/>
          <w:numId w:val="47"/>
        </w:numPr>
        <w:ind w:left="1440"/>
        <w:rPr>
          <w:rFonts w:eastAsia="新細明體"/>
          <w:sz w:val="22"/>
          <w:szCs w:val="22"/>
          <w:lang w:eastAsia="zh-TW"/>
        </w:rPr>
      </w:pPr>
      <w:r w:rsidRPr="00590AFA">
        <w:rPr>
          <w:rFonts w:eastAsia="新細明體"/>
          <w:sz w:val="22"/>
          <w:szCs w:val="22"/>
          <w:lang w:eastAsia="zh-TW"/>
        </w:rPr>
        <w:t>Setting C: SIB1 PDSCH time domain resource index in 38.214 Table 5.1.2.1.1-2</w:t>
      </w:r>
    </w:p>
    <w:p w14:paraId="0222C44E" w14:textId="77777777" w:rsidR="00590AFA" w:rsidRPr="00590AFA" w:rsidRDefault="00590AFA" w:rsidP="00590AFA">
      <w:pPr>
        <w:numPr>
          <w:ilvl w:val="3"/>
          <w:numId w:val="47"/>
        </w:numPr>
        <w:ind w:left="1440"/>
        <w:rPr>
          <w:rFonts w:eastAsia="新細明體"/>
          <w:sz w:val="22"/>
          <w:szCs w:val="22"/>
          <w:lang w:eastAsia="zh-TW"/>
        </w:rPr>
      </w:pPr>
      <w:r w:rsidRPr="00590AFA">
        <w:rPr>
          <w:rFonts w:eastAsia="新細明體"/>
          <w:sz w:val="22"/>
          <w:szCs w:val="22"/>
          <w:lang w:eastAsia="zh-TW"/>
        </w:rPr>
        <w:t xml:space="preserve">Setting D: CORESET0/SSB multiplexing pattern including </w:t>
      </w:r>
      <w:proofErr w:type="spellStart"/>
      <w:r w:rsidRPr="00590AFA">
        <w:rPr>
          <w:rFonts w:eastAsia="新細明體"/>
          <w:sz w:val="22"/>
          <w:szCs w:val="22"/>
          <w:lang w:eastAsia="zh-TW"/>
        </w:rPr>
        <w:t>controlResourceSetZero</w:t>
      </w:r>
      <w:proofErr w:type="spellEnd"/>
      <w:r w:rsidRPr="00590AFA">
        <w:rPr>
          <w:rFonts w:eastAsia="新細明體"/>
          <w:sz w:val="22"/>
          <w:szCs w:val="22"/>
          <w:lang w:eastAsia="zh-TW"/>
        </w:rPr>
        <w:t xml:space="preserve"> (index) in 38.213 Table 13-6, and </w:t>
      </w:r>
      <w:proofErr w:type="spellStart"/>
      <w:r w:rsidRPr="00590AFA">
        <w:rPr>
          <w:rFonts w:eastAsia="新細明體"/>
          <w:sz w:val="22"/>
          <w:szCs w:val="22"/>
          <w:lang w:eastAsia="zh-TW"/>
        </w:rPr>
        <w:t>searchSpaceZero</w:t>
      </w:r>
      <w:proofErr w:type="spellEnd"/>
      <w:r w:rsidRPr="00590AFA">
        <w:rPr>
          <w:rFonts w:eastAsia="新細明體"/>
          <w:sz w:val="22"/>
          <w:szCs w:val="22"/>
          <w:lang w:eastAsia="zh-TW"/>
        </w:rPr>
        <w:t xml:space="preserve"> (index) in 38.213 Table 13-11</w:t>
      </w:r>
    </w:p>
    <w:p w14:paraId="0AD1A0F5" w14:textId="77777777" w:rsidR="00590AFA" w:rsidRPr="00590AFA" w:rsidRDefault="00590AFA" w:rsidP="00590AFA">
      <w:pPr>
        <w:numPr>
          <w:ilvl w:val="3"/>
          <w:numId w:val="47"/>
        </w:numPr>
        <w:ind w:left="1440"/>
        <w:rPr>
          <w:rFonts w:eastAsia="新細明體"/>
          <w:sz w:val="22"/>
          <w:szCs w:val="22"/>
          <w:lang w:eastAsia="zh-TW"/>
        </w:rPr>
      </w:pPr>
      <w:r w:rsidRPr="00590AFA">
        <w:rPr>
          <w:rFonts w:eastAsia="新細明體"/>
          <w:sz w:val="22"/>
          <w:szCs w:val="22"/>
          <w:highlight w:val="yellow"/>
          <w:lang w:eastAsia="zh-TW"/>
        </w:rPr>
        <w:t>Setting E1: PRACH configurations</w:t>
      </w:r>
      <w:r w:rsidRPr="00590AFA">
        <w:rPr>
          <w:rFonts w:eastAsia="新細明體"/>
          <w:sz w:val="22"/>
          <w:szCs w:val="22"/>
          <w:lang w:eastAsia="zh-TW"/>
        </w:rPr>
        <w:t xml:space="preserve"> </w:t>
      </w:r>
    </w:p>
    <w:p w14:paraId="27188876" w14:textId="77777777" w:rsidR="00590AFA" w:rsidRPr="00590AFA" w:rsidRDefault="00590AFA" w:rsidP="00590AFA">
      <w:pPr>
        <w:numPr>
          <w:ilvl w:val="4"/>
          <w:numId w:val="47"/>
        </w:numPr>
        <w:ind w:left="2160"/>
        <w:rPr>
          <w:rFonts w:eastAsia="新細明體"/>
          <w:sz w:val="22"/>
          <w:szCs w:val="22"/>
          <w:lang w:eastAsia="zh-TW"/>
        </w:rPr>
      </w:pPr>
      <w:r w:rsidRPr="00590AFA">
        <w:rPr>
          <w:rFonts w:eastAsia="新細明體"/>
          <w:sz w:val="22"/>
          <w:szCs w:val="22"/>
          <w:highlight w:val="cyan"/>
          <w:lang w:eastAsia="zh-TW"/>
        </w:rPr>
        <w:t>(legacy)</w:t>
      </w:r>
      <w:r w:rsidRPr="00590AFA">
        <w:rPr>
          <w:rFonts w:eastAsia="新細明體"/>
          <w:sz w:val="22"/>
          <w:szCs w:val="22"/>
          <w:lang w:eastAsia="zh-TW"/>
        </w:rPr>
        <w:t xml:space="preserve"> </w:t>
      </w:r>
      <w:r w:rsidRPr="00590AFA">
        <w:rPr>
          <w:rFonts w:eastAsia="新細明體"/>
          <w:sz w:val="22"/>
          <w:szCs w:val="22"/>
          <w:highlight w:val="yellow"/>
          <w:lang w:eastAsia="zh-TW"/>
        </w:rPr>
        <w:t>PRACH resources according to the following PRACH configuration for all transmitted SSBs</w:t>
      </w:r>
    </w:p>
    <w:p w14:paraId="7337DCD7" w14:textId="77777777" w:rsidR="00590AFA" w:rsidRPr="00590AFA" w:rsidRDefault="00590AFA" w:rsidP="00590AFA">
      <w:pPr>
        <w:numPr>
          <w:ilvl w:val="3"/>
          <w:numId w:val="47"/>
        </w:numPr>
        <w:ind w:left="2520"/>
        <w:rPr>
          <w:rFonts w:eastAsia="新細明體"/>
          <w:sz w:val="22"/>
          <w:szCs w:val="22"/>
          <w:lang w:eastAsia="zh-TW"/>
        </w:rPr>
      </w:pPr>
      <w:r w:rsidRPr="00590AFA">
        <w:rPr>
          <w:rFonts w:eastAsia="新細明體"/>
          <w:sz w:val="22"/>
          <w:szCs w:val="22"/>
          <w:lang w:eastAsia="zh-TW"/>
        </w:rPr>
        <w:t>Case A1-1: PRACH configuration #5 (</w:t>
      </w:r>
      <w:r w:rsidRPr="00590AFA">
        <w:rPr>
          <w:rFonts w:eastAsia="新細明體"/>
          <w:sz w:val="22"/>
          <w:szCs w:val="22"/>
          <w:highlight w:val="yellow"/>
          <w:lang w:eastAsia="zh-TW"/>
        </w:rPr>
        <w:t>20ms</w:t>
      </w:r>
      <w:r w:rsidRPr="00590AFA">
        <w:rPr>
          <w:rFonts w:eastAsia="新細明體"/>
          <w:sz w:val="22"/>
          <w:szCs w:val="22"/>
          <w:lang w:eastAsia="zh-TW"/>
        </w:rPr>
        <w:t xml:space="preserve">) </w:t>
      </w:r>
    </w:p>
    <w:p w14:paraId="412007B9" w14:textId="77777777" w:rsidR="00590AFA" w:rsidRPr="00590AFA" w:rsidRDefault="00590AFA" w:rsidP="00590AFA">
      <w:pPr>
        <w:numPr>
          <w:ilvl w:val="3"/>
          <w:numId w:val="47"/>
        </w:numPr>
        <w:ind w:left="2520"/>
        <w:rPr>
          <w:rFonts w:eastAsia="新細明體"/>
          <w:sz w:val="22"/>
          <w:szCs w:val="22"/>
          <w:lang w:eastAsia="zh-TW"/>
        </w:rPr>
      </w:pPr>
      <w:r w:rsidRPr="00590AFA">
        <w:rPr>
          <w:rFonts w:eastAsia="新細明體"/>
          <w:sz w:val="22"/>
          <w:szCs w:val="22"/>
          <w:lang w:eastAsia="zh-TW"/>
        </w:rPr>
        <w:t>Case A1-2: PRACH configuration #17 (</w:t>
      </w:r>
      <w:r w:rsidRPr="00590AFA">
        <w:rPr>
          <w:rFonts w:eastAsia="新細明體"/>
          <w:sz w:val="22"/>
          <w:szCs w:val="22"/>
          <w:highlight w:val="yellow"/>
          <w:lang w:eastAsia="zh-TW"/>
        </w:rPr>
        <w:t>10ms</w:t>
      </w:r>
      <w:r w:rsidRPr="00590AFA">
        <w:rPr>
          <w:rFonts w:eastAsia="新細明體"/>
          <w:sz w:val="22"/>
          <w:szCs w:val="22"/>
          <w:lang w:eastAsia="zh-TW"/>
        </w:rPr>
        <w:t xml:space="preserve">) </w:t>
      </w:r>
    </w:p>
    <w:p w14:paraId="04D51DC0" w14:textId="77777777" w:rsidR="00590AFA" w:rsidRPr="00590AFA" w:rsidRDefault="00590AFA" w:rsidP="00590AFA">
      <w:pPr>
        <w:numPr>
          <w:ilvl w:val="3"/>
          <w:numId w:val="47"/>
        </w:numPr>
        <w:ind w:left="2520"/>
        <w:rPr>
          <w:rFonts w:eastAsia="新細明體"/>
          <w:sz w:val="22"/>
          <w:szCs w:val="22"/>
          <w:lang w:eastAsia="zh-TW"/>
        </w:rPr>
      </w:pPr>
      <w:r w:rsidRPr="00590AFA">
        <w:rPr>
          <w:rFonts w:eastAsia="新細明體"/>
          <w:sz w:val="22"/>
          <w:szCs w:val="22"/>
          <w:lang w:eastAsia="zh-TW"/>
        </w:rPr>
        <w:t>Case A2-1: PRACH configuration #0 (</w:t>
      </w:r>
      <w:r w:rsidRPr="00590AFA">
        <w:rPr>
          <w:rFonts w:eastAsia="新細明體"/>
          <w:sz w:val="22"/>
          <w:szCs w:val="22"/>
          <w:highlight w:val="yellow"/>
          <w:lang w:eastAsia="zh-TW"/>
        </w:rPr>
        <w:t>160ms</w:t>
      </w:r>
      <w:r w:rsidRPr="00590AFA">
        <w:rPr>
          <w:rFonts w:eastAsia="新細明體"/>
          <w:sz w:val="22"/>
          <w:szCs w:val="22"/>
          <w:lang w:eastAsia="zh-TW"/>
        </w:rPr>
        <w:t xml:space="preserve">) </w:t>
      </w:r>
    </w:p>
    <w:p w14:paraId="7EE3048C" w14:textId="77777777" w:rsidR="00590AFA" w:rsidRPr="00590AFA" w:rsidRDefault="00590AFA" w:rsidP="00590AFA">
      <w:pPr>
        <w:numPr>
          <w:ilvl w:val="4"/>
          <w:numId w:val="47"/>
        </w:numPr>
        <w:ind w:left="2160"/>
        <w:rPr>
          <w:rFonts w:eastAsia="新細明體"/>
          <w:sz w:val="22"/>
          <w:szCs w:val="22"/>
          <w:lang w:eastAsia="zh-TW"/>
        </w:rPr>
      </w:pPr>
      <w:r w:rsidRPr="00590AFA">
        <w:rPr>
          <w:rFonts w:eastAsia="新細明體"/>
          <w:sz w:val="22"/>
          <w:szCs w:val="22"/>
          <w:lang w:eastAsia="zh-TW"/>
        </w:rPr>
        <w:t>(</w:t>
      </w:r>
      <w:proofErr w:type="gramStart"/>
      <w:r w:rsidRPr="00590AFA">
        <w:rPr>
          <w:rFonts w:eastAsia="新細明體"/>
          <w:sz w:val="22"/>
          <w:szCs w:val="22"/>
          <w:highlight w:val="yellow"/>
          <w:lang w:eastAsia="zh-TW"/>
        </w:rPr>
        <w:t>time</w:t>
      </w:r>
      <w:proofErr w:type="gramEnd"/>
      <w:r w:rsidRPr="00590AFA">
        <w:rPr>
          <w:rFonts w:eastAsia="新細明體"/>
          <w:sz w:val="22"/>
          <w:szCs w:val="22"/>
          <w:highlight w:val="yellow"/>
          <w:lang w:eastAsia="zh-TW"/>
        </w:rPr>
        <w:t>-domain PRACH adaptation</w:t>
      </w:r>
      <w:r w:rsidRPr="00590AFA">
        <w:rPr>
          <w:rFonts w:eastAsia="新細明體"/>
          <w:sz w:val="22"/>
          <w:szCs w:val="22"/>
          <w:lang w:eastAsia="zh-TW"/>
        </w:rPr>
        <w:t xml:space="preserve">) </w:t>
      </w:r>
      <w:r w:rsidRPr="00590AFA">
        <w:rPr>
          <w:rFonts w:eastAsia="新細明體"/>
          <w:sz w:val="22"/>
          <w:szCs w:val="22"/>
          <w:highlight w:val="cyan"/>
          <w:lang w:eastAsia="zh-TW"/>
        </w:rPr>
        <w:t>Additional and legacy PRACH resources yielding total PRACH resources</w:t>
      </w:r>
      <w:r w:rsidRPr="00590AFA">
        <w:rPr>
          <w:rFonts w:eastAsia="新細明體"/>
          <w:sz w:val="22"/>
          <w:szCs w:val="22"/>
          <w:lang w:eastAsia="zh-TW"/>
        </w:rPr>
        <w:t xml:space="preserve"> that are according to one of the following PRACH configuration for all transmitted SSBs</w:t>
      </w:r>
    </w:p>
    <w:p w14:paraId="663258BB" w14:textId="77777777" w:rsidR="00590AFA" w:rsidRPr="00590AFA" w:rsidRDefault="00590AFA" w:rsidP="00590AFA">
      <w:pPr>
        <w:numPr>
          <w:ilvl w:val="3"/>
          <w:numId w:val="47"/>
        </w:numPr>
        <w:ind w:left="2520"/>
        <w:rPr>
          <w:rFonts w:eastAsia="新細明體"/>
          <w:sz w:val="22"/>
          <w:szCs w:val="22"/>
          <w:lang w:eastAsia="zh-TW"/>
        </w:rPr>
      </w:pPr>
      <w:r w:rsidRPr="00590AFA">
        <w:rPr>
          <w:rFonts w:eastAsia="新細明體"/>
          <w:sz w:val="22"/>
          <w:szCs w:val="22"/>
          <w:lang w:eastAsia="zh-TW"/>
        </w:rPr>
        <w:t>Case B1: PRACH configuration #17 (</w:t>
      </w:r>
      <w:r w:rsidRPr="00590AFA">
        <w:rPr>
          <w:rFonts w:eastAsia="新細明體"/>
          <w:sz w:val="22"/>
          <w:szCs w:val="22"/>
          <w:highlight w:val="yellow"/>
          <w:lang w:eastAsia="zh-TW"/>
        </w:rPr>
        <w:t>10ms</w:t>
      </w:r>
      <w:r w:rsidRPr="00590AFA">
        <w:rPr>
          <w:rFonts w:eastAsia="新細明體"/>
          <w:sz w:val="22"/>
          <w:szCs w:val="22"/>
          <w:lang w:eastAsia="zh-TW"/>
        </w:rPr>
        <w:t xml:space="preserve">) </w:t>
      </w:r>
    </w:p>
    <w:p w14:paraId="3482F119" w14:textId="77777777" w:rsidR="00590AFA" w:rsidRPr="00590AFA" w:rsidRDefault="00590AFA" w:rsidP="00590AFA">
      <w:pPr>
        <w:numPr>
          <w:ilvl w:val="3"/>
          <w:numId w:val="47"/>
        </w:numPr>
        <w:ind w:left="2520"/>
        <w:rPr>
          <w:rFonts w:eastAsia="新細明體"/>
          <w:sz w:val="22"/>
          <w:szCs w:val="22"/>
          <w:lang w:eastAsia="zh-TW"/>
        </w:rPr>
      </w:pPr>
      <w:r w:rsidRPr="00590AFA">
        <w:rPr>
          <w:rFonts w:eastAsia="新細明體"/>
          <w:sz w:val="22"/>
          <w:szCs w:val="22"/>
          <w:lang w:eastAsia="zh-TW"/>
        </w:rPr>
        <w:t>Case B2: PRACH configuration #0 (</w:t>
      </w:r>
      <w:r w:rsidRPr="00590AFA">
        <w:rPr>
          <w:rFonts w:eastAsia="新細明體"/>
          <w:sz w:val="22"/>
          <w:szCs w:val="22"/>
          <w:highlight w:val="yellow"/>
          <w:lang w:eastAsia="zh-TW"/>
        </w:rPr>
        <w:t>160ms</w:t>
      </w:r>
      <w:r w:rsidRPr="00590AFA">
        <w:rPr>
          <w:rFonts w:eastAsia="新細明體"/>
          <w:sz w:val="22"/>
          <w:szCs w:val="22"/>
          <w:lang w:eastAsia="zh-TW"/>
        </w:rPr>
        <w:t>)</w:t>
      </w:r>
    </w:p>
    <w:p w14:paraId="1E682CE4" w14:textId="77777777" w:rsidR="00590AFA" w:rsidRPr="00590AFA" w:rsidRDefault="00590AFA" w:rsidP="00590AFA">
      <w:pPr>
        <w:numPr>
          <w:ilvl w:val="3"/>
          <w:numId w:val="47"/>
        </w:numPr>
        <w:ind w:left="2520"/>
        <w:rPr>
          <w:rFonts w:eastAsia="新細明體"/>
          <w:color w:val="C00000"/>
          <w:sz w:val="22"/>
          <w:szCs w:val="22"/>
          <w:lang w:eastAsia="zh-TW"/>
        </w:rPr>
      </w:pPr>
      <w:r w:rsidRPr="00590AFA">
        <w:rPr>
          <w:rFonts w:eastAsia="新細明體"/>
          <w:color w:val="C00000"/>
          <w:sz w:val="22"/>
          <w:szCs w:val="22"/>
          <w:lang w:eastAsia="zh-TW"/>
        </w:rPr>
        <w:t xml:space="preserve">Companies to report details of assumed time domain adaptation mechanism </w:t>
      </w:r>
    </w:p>
    <w:p w14:paraId="1D8EF462" w14:textId="77777777" w:rsidR="00590AFA" w:rsidRPr="00590AFA" w:rsidRDefault="00590AFA" w:rsidP="00590AFA">
      <w:pPr>
        <w:numPr>
          <w:ilvl w:val="4"/>
          <w:numId w:val="47"/>
        </w:numPr>
        <w:ind w:left="2160"/>
        <w:rPr>
          <w:rFonts w:eastAsia="新細明體"/>
          <w:sz w:val="22"/>
          <w:szCs w:val="22"/>
          <w:lang w:eastAsia="zh-TW"/>
        </w:rPr>
      </w:pPr>
      <w:r w:rsidRPr="00590AFA">
        <w:rPr>
          <w:rFonts w:eastAsia="新細明體"/>
          <w:sz w:val="22"/>
          <w:szCs w:val="22"/>
          <w:lang w:eastAsia="zh-TW"/>
        </w:rPr>
        <w:t>(</w:t>
      </w:r>
      <w:proofErr w:type="gramStart"/>
      <w:r w:rsidRPr="00590AFA">
        <w:rPr>
          <w:rFonts w:eastAsia="新細明體"/>
          <w:sz w:val="22"/>
          <w:szCs w:val="22"/>
          <w:highlight w:val="yellow"/>
          <w:lang w:eastAsia="zh-TW"/>
        </w:rPr>
        <w:t>spatial</w:t>
      </w:r>
      <w:proofErr w:type="gramEnd"/>
      <w:r w:rsidRPr="00590AFA">
        <w:rPr>
          <w:rFonts w:eastAsia="新細明體"/>
          <w:sz w:val="22"/>
          <w:szCs w:val="22"/>
          <w:highlight w:val="yellow"/>
          <w:lang w:eastAsia="zh-TW"/>
        </w:rPr>
        <w:t>-domain PRACH adaptation</w:t>
      </w:r>
      <w:r w:rsidRPr="00590AFA">
        <w:rPr>
          <w:rFonts w:eastAsia="新細明體"/>
          <w:sz w:val="22"/>
          <w:szCs w:val="22"/>
          <w:lang w:eastAsia="zh-TW"/>
        </w:rPr>
        <w:t xml:space="preserve">) </w:t>
      </w:r>
      <w:r w:rsidRPr="00590AFA">
        <w:rPr>
          <w:rFonts w:eastAsia="新細明體"/>
          <w:sz w:val="22"/>
          <w:szCs w:val="22"/>
          <w:highlight w:val="cyan"/>
          <w:lang w:eastAsia="zh-TW"/>
        </w:rPr>
        <w:t>Additional and legacy PRACH resources yielding total PRACH resources</w:t>
      </w:r>
      <w:r w:rsidRPr="00590AFA">
        <w:rPr>
          <w:rFonts w:eastAsia="新細明體"/>
          <w:sz w:val="22"/>
          <w:szCs w:val="22"/>
          <w:lang w:eastAsia="zh-TW"/>
        </w:rPr>
        <w:t xml:space="preserve"> that are according to one of the following PRACH configuration </w:t>
      </w:r>
    </w:p>
    <w:p w14:paraId="10420701" w14:textId="77777777" w:rsidR="00590AFA" w:rsidRPr="00590AFA" w:rsidRDefault="00590AFA" w:rsidP="00590AFA">
      <w:pPr>
        <w:numPr>
          <w:ilvl w:val="3"/>
          <w:numId w:val="47"/>
        </w:numPr>
        <w:ind w:left="2520"/>
        <w:rPr>
          <w:rFonts w:eastAsia="新細明體"/>
          <w:sz w:val="22"/>
          <w:szCs w:val="22"/>
          <w:lang w:eastAsia="zh-TW"/>
        </w:rPr>
      </w:pPr>
      <w:r w:rsidRPr="00590AFA">
        <w:rPr>
          <w:rFonts w:eastAsia="新細明體"/>
          <w:sz w:val="22"/>
          <w:szCs w:val="22"/>
          <w:lang w:eastAsia="zh-TW"/>
        </w:rPr>
        <w:t>Case C1: PRACH configuration #17 (</w:t>
      </w:r>
      <w:r w:rsidRPr="00590AFA">
        <w:rPr>
          <w:rFonts w:eastAsia="新細明體"/>
          <w:sz w:val="22"/>
          <w:szCs w:val="22"/>
          <w:highlight w:val="yellow"/>
          <w:lang w:eastAsia="zh-TW"/>
        </w:rPr>
        <w:t>10ms</w:t>
      </w:r>
      <w:r w:rsidRPr="00590AFA">
        <w:rPr>
          <w:rFonts w:eastAsia="新細明體"/>
          <w:sz w:val="22"/>
          <w:szCs w:val="22"/>
          <w:lang w:eastAsia="zh-TW"/>
        </w:rPr>
        <w:t xml:space="preserve">) </w:t>
      </w:r>
    </w:p>
    <w:p w14:paraId="50137C11" w14:textId="77777777" w:rsidR="00590AFA" w:rsidRPr="00590AFA" w:rsidRDefault="00590AFA" w:rsidP="00590AFA">
      <w:pPr>
        <w:numPr>
          <w:ilvl w:val="3"/>
          <w:numId w:val="47"/>
        </w:numPr>
        <w:ind w:left="2520"/>
        <w:rPr>
          <w:rFonts w:eastAsia="新細明體"/>
          <w:sz w:val="22"/>
          <w:szCs w:val="22"/>
          <w:lang w:eastAsia="zh-TW"/>
        </w:rPr>
      </w:pPr>
      <w:r w:rsidRPr="00590AFA">
        <w:rPr>
          <w:rFonts w:eastAsia="新細明體"/>
          <w:sz w:val="22"/>
          <w:szCs w:val="22"/>
          <w:lang w:eastAsia="zh-TW"/>
        </w:rPr>
        <w:t>Case C2: PRACH configuration #0 (</w:t>
      </w:r>
      <w:r w:rsidRPr="00590AFA">
        <w:rPr>
          <w:rFonts w:eastAsia="新細明體"/>
          <w:sz w:val="22"/>
          <w:szCs w:val="22"/>
          <w:highlight w:val="yellow"/>
          <w:lang w:eastAsia="zh-TW"/>
        </w:rPr>
        <w:t>160ms</w:t>
      </w:r>
      <w:r w:rsidRPr="00590AFA">
        <w:rPr>
          <w:rFonts w:eastAsia="新細明體"/>
          <w:sz w:val="22"/>
          <w:szCs w:val="22"/>
          <w:lang w:eastAsia="zh-TW"/>
        </w:rPr>
        <w:t>)</w:t>
      </w:r>
    </w:p>
    <w:p w14:paraId="168B75B0" w14:textId="77777777" w:rsidR="00590AFA" w:rsidRPr="00590AFA" w:rsidRDefault="00590AFA" w:rsidP="00590AFA">
      <w:pPr>
        <w:numPr>
          <w:ilvl w:val="3"/>
          <w:numId w:val="47"/>
        </w:numPr>
        <w:ind w:left="2520"/>
        <w:rPr>
          <w:rFonts w:eastAsia="新細明體"/>
          <w:color w:val="C00000"/>
          <w:sz w:val="22"/>
          <w:szCs w:val="22"/>
          <w:lang w:eastAsia="zh-TW"/>
        </w:rPr>
      </w:pPr>
      <w:r w:rsidRPr="00590AFA">
        <w:rPr>
          <w:rFonts w:eastAsia="新細明體"/>
          <w:color w:val="C00000"/>
          <w:sz w:val="22"/>
          <w:szCs w:val="22"/>
          <w:lang w:eastAsia="zh-TW"/>
        </w:rPr>
        <w:t xml:space="preserve">Companies to report details of assumed spatial domain adaptation mechanism, including details of </w:t>
      </w:r>
      <w:r w:rsidRPr="00590AFA">
        <w:rPr>
          <w:color w:val="C00000"/>
          <w:sz w:val="22"/>
          <w:szCs w:val="22"/>
        </w:rPr>
        <w:t>non-uniform PRACH resource allocation across SSBs</w:t>
      </w:r>
    </w:p>
    <w:p w14:paraId="7F2EAEC9" w14:textId="77777777" w:rsidR="00590AFA" w:rsidRPr="00590AFA" w:rsidRDefault="00590AFA" w:rsidP="00590AFA">
      <w:pPr>
        <w:numPr>
          <w:ilvl w:val="3"/>
          <w:numId w:val="47"/>
        </w:numPr>
        <w:ind w:left="1440"/>
        <w:rPr>
          <w:rFonts w:eastAsia="新細明體"/>
          <w:sz w:val="22"/>
          <w:szCs w:val="22"/>
          <w:lang w:eastAsia="zh-TW"/>
        </w:rPr>
      </w:pPr>
      <w:r w:rsidRPr="00590AFA">
        <w:rPr>
          <w:rFonts w:eastAsia="新細明體"/>
          <w:sz w:val="22"/>
          <w:szCs w:val="22"/>
          <w:lang w:eastAsia="zh-TW"/>
        </w:rPr>
        <w:t>Setting F: Cat 1/Cat 2 BS as defined in TR38.864</w:t>
      </w:r>
    </w:p>
    <w:p w14:paraId="3CF44AA8" w14:textId="77777777" w:rsidR="00590AFA" w:rsidRPr="00590AFA" w:rsidRDefault="00590AFA" w:rsidP="00590AFA">
      <w:pPr>
        <w:numPr>
          <w:ilvl w:val="3"/>
          <w:numId w:val="47"/>
        </w:numPr>
        <w:ind w:left="1440"/>
        <w:rPr>
          <w:rFonts w:eastAsia="新細明體"/>
          <w:sz w:val="22"/>
          <w:szCs w:val="22"/>
          <w:lang w:eastAsia="zh-TW"/>
        </w:rPr>
      </w:pPr>
      <w:r w:rsidRPr="00590AFA">
        <w:rPr>
          <w:rFonts w:eastAsia="新細明體"/>
          <w:sz w:val="22"/>
          <w:szCs w:val="22"/>
          <w:lang w:eastAsia="zh-TW"/>
        </w:rPr>
        <w:t>Setting G1: Number of SSB beams: 4,8 SSBs in a SSB burst with SSB pattern case C</w:t>
      </w:r>
    </w:p>
    <w:p w14:paraId="02E0EFC5" w14:textId="77777777" w:rsidR="00590AFA" w:rsidRPr="00590AFA" w:rsidRDefault="00590AFA" w:rsidP="00590AFA">
      <w:pPr>
        <w:pStyle w:val="afa"/>
        <w:numPr>
          <w:ilvl w:val="3"/>
          <w:numId w:val="47"/>
        </w:numPr>
        <w:ind w:left="1440"/>
        <w:contextualSpacing/>
        <w:jc w:val="both"/>
        <w:rPr>
          <w:rFonts w:eastAsia="新細明體"/>
          <w:sz w:val="22"/>
          <w:szCs w:val="22"/>
          <w:lang w:eastAsia="zh-TW"/>
        </w:rPr>
      </w:pPr>
      <w:r w:rsidRPr="00590AFA">
        <w:rPr>
          <w:rFonts w:eastAsia="新細明體"/>
          <w:sz w:val="22"/>
          <w:szCs w:val="22"/>
          <w:lang w:eastAsia="zh-TW"/>
        </w:rPr>
        <w:t xml:space="preserve">Note 1: Baseline to compare is </w:t>
      </w:r>
      <w:r w:rsidRPr="00590AFA">
        <w:rPr>
          <w:rFonts w:eastAsia="新細明體"/>
          <w:sz w:val="22"/>
          <w:szCs w:val="22"/>
          <w:highlight w:val="yellow"/>
          <w:lang w:eastAsia="zh-TW"/>
        </w:rPr>
        <w:t>Case C1 vs Case B1/A1-1/A1-2</w:t>
      </w:r>
      <w:r w:rsidRPr="00590AFA">
        <w:rPr>
          <w:rFonts w:eastAsia="新細明體"/>
          <w:sz w:val="22"/>
          <w:szCs w:val="22"/>
          <w:lang w:eastAsia="zh-TW"/>
        </w:rPr>
        <w:t xml:space="preserve">, </w:t>
      </w:r>
      <w:r w:rsidRPr="00590AFA">
        <w:rPr>
          <w:rFonts w:eastAsia="新細明體"/>
          <w:sz w:val="22"/>
          <w:szCs w:val="22"/>
          <w:highlight w:val="yellow"/>
          <w:lang w:eastAsia="zh-TW"/>
        </w:rPr>
        <w:t>Case C2 vs Case B2/A2-1</w:t>
      </w:r>
    </w:p>
    <w:p w14:paraId="0A5AF8CA" w14:textId="77777777" w:rsidR="00590AFA" w:rsidRPr="00590AFA" w:rsidRDefault="00590AFA" w:rsidP="00590AFA">
      <w:pPr>
        <w:pStyle w:val="afa"/>
        <w:numPr>
          <w:ilvl w:val="3"/>
          <w:numId w:val="47"/>
        </w:numPr>
        <w:ind w:left="1440"/>
        <w:contextualSpacing/>
        <w:jc w:val="both"/>
        <w:rPr>
          <w:rFonts w:eastAsia="新細明體"/>
          <w:sz w:val="22"/>
          <w:szCs w:val="22"/>
          <w:lang w:eastAsia="zh-TW"/>
        </w:rPr>
      </w:pPr>
      <w:r w:rsidRPr="00590AFA">
        <w:rPr>
          <w:rFonts w:eastAsia="新細明體"/>
          <w:sz w:val="22"/>
          <w:szCs w:val="22"/>
          <w:lang w:eastAsia="zh-TW"/>
        </w:rPr>
        <w:t xml:space="preserve">Note 2: It is up to company to report the SSB-RO mapping ratio and </w:t>
      </w:r>
      <w:proofErr w:type="spellStart"/>
      <w:r w:rsidRPr="00590AFA">
        <w:rPr>
          <w:rFonts w:eastAsia="新細明體"/>
          <w:sz w:val="22"/>
          <w:szCs w:val="22"/>
          <w:lang w:eastAsia="zh-TW"/>
        </w:rPr>
        <w:t>FDMed</w:t>
      </w:r>
      <w:proofErr w:type="spellEnd"/>
      <w:r w:rsidRPr="00590AFA">
        <w:rPr>
          <w:rFonts w:eastAsia="新細明體"/>
          <w:sz w:val="22"/>
          <w:szCs w:val="22"/>
          <w:lang w:eastAsia="zh-TW"/>
        </w:rPr>
        <w:t xml:space="preserve"> RO number, </w:t>
      </w:r>
      <w:proofErr w:type="spellStart"/>
      <w:r w:rsidRPr="00590AFA">
        <w:rPr>
          <w:rFonts w:eastAsia="新細明體"/>
          <w:sz w:val="22"/>
          <w:szCs w:val="22"/>
          <w:lang w:eastAsia="zh-TW"/>
        </w:rPr>
        <w:t>etc</w:t>
      </w:r>
      <w:proofErr w:type="spellEnd"/>
    </w:p>
    <w:p w14:paraId="5F0714E8" w14:textId="77777777" w:rsidR="00590AFA" w:rsidRPr="00590AFA" w:rsidRDefault="00590AFA" w:rsidP="00590AFA">
      <w:pPr>
        <w:pStyle w:val="afa"/>
        <w:numPr>
          <w:ilvl w:val="3"/>
          <w:numId w:val="47"/>
        </w:numPr>
        <w:ind w:left="1440"/>
        <w:contextualSpacing/>
        <w:jc w:val="both"/>
        <w:rPr>
          <w:rFonts w:eastAsia="新細明體"/>
          <w:sz w:val="22"/>
          <w:szCs w:val="22"/>
          <w:lang w:eastAsia="zh-TW"/>
        </w:rPr>
      </w:pPr>
      <w:r w:rsidRPr="00590AFA">
        <w:rPr>
          <w:rFonts w:eastAsia="新細明體"/>
          <w:sz w:val="22"/>
          <w:szCs w:val="22"/>
          <w:lang w:eastAsia="zh-TW"/>
        </w:rPr>
        <w:t>Note 3: Other PRACH configuration index with different PRACH format other than format 0 is not precluded</w:t>
      </w:r>
    </w:p>
    <w:p w14:paraId="2DB9E99B" w14:textId="77777777" w:rsidR="00590AFA" w:rsidRPr="00590AFA" w:rsidRDefault="00590AFA" w:rsidP="00590AFA">
      <w:pPr>
        <w:pStyle w:val="afa"/>
        <w:numPr>
          <w:ilvl w:val="3"/>
          <w:numId w:val="47"/>
        </w:numPr>
        <w:ind w:left="1440"/>
        <w:contextualSpacing/>
        <w:jc w:val="both"/>
        <w:rPr>
          <w:rFonts w:eastAsia="新細明體"/>
          <w:sz w:val="22"/>
          <w:szCs w:val="22"/>
          <w:lang w:eastAsia="zh-TW"/>
        </w:rPr>
      </w:pPr>
      <w:r w:rsidRPr="00590AFA">
        <w:rPr>
          <w:rFonts w:eastAsia="新細明體"/>
          <w:sz w:val="22"/>
          <w:szCs w:val="22"/>
          <w:lang w:eastAsia="zh-TW"/>
        </w:rPr>
        <w:t>Note 4: Other SSB/SIB1/RACH periodicity/PRACH resource/configuration assumptions are not precluded (up to companies to report)</w:t>
      </w:r>
    </w:p>
    <w:p w14:paraId="5043A7FD" w14:textId="77777777" w:rsidR="00590AFA" w:rsidRPr="00590AFA" w:rsidRDefault="00590AFA" w:rsidP="00590AFA">
      <w:pPr>
        <w:numPr>
          <w:ilvl w:val="2"/>
          <w:numId w:val="47"/>
        </w:numPr>
        <w:ind w:left="720"/>
        <w:rPr>
          <w:rFonts w:eastAsia="新細明體"/>
          <w:sz w:val="22"/>
          <w:szCs w:val="22"/>
          <w:lang w:eastAsia="zh-TW"/>
        </w:rPr>
      </w:pPr>
      <w:r w:rsidRPr="00590AFA">
        <w:rPr>
          <w:rFonts w:eastAsia="新細明體"/>
          <w:sz w:val="22"/>
          <w:szCs w:val="22"/>
          <w:lang w:eastAsia="zh-TW"/>
        </w:rPr>
        <w:t xml:space="preserve">Other frameworks for network energy evaluation are not precluded, </w:t>
      </w:r>
      <w:proofErr w:type="gramStart"/>
      <w:r w:rsidRPr="00590AFA">
        <w:rPr>
          <w:rFonts w:eastAsia="新細明體"/>
          <w:sz w:val="22"/>
          <w:szCs w:val="22"/>
          <w:lang w:eastAsia="zh-TW"/>
        </w:rPr>
        <w:t>e.g.</w:t>
      </w:r>
      <w:proofErr w:type="gramEnd"/>
      <w:r w:rsidRPr="00590AFA">
        <w:rPr>
          <w:rFonts w:eastAsia="新細明體"/>
          <w:sz w:val="22"/>
          <w:szCs w:val="22"/>
          <w:lang w:eastAsia="zh-TW"/>
        </w:rPr>
        <w:t xml:space="preserve"> including for FR2</w:t>
      </w:r>
    </w:p>
    <w:p w14:paraId="79DB8F93" w14:textId="70B0B16D" w:rsidR="009B55C5" w:rsidRPr="004A5890" w:rsidRDefault="009B55C5" w:rsidP="00693B36">
      <w:pPr>
        <w:jc w:val="both"/>
        <w:rPr>
          <w:rFonts w:eastAsiaTheme="minorEastAsia"/>
          <w:sz w:val="22"/>
          <w:szCs w:val="22"/>
          <w:lang w:eastAsia="zh-TW"/>
        </w:rPr>
      </w:pPr>
    </w:p>
    <w:p w14:paraId="4593935D" w14:textId="244BB442" w:rsidR="00590AFA" w:rsidRPr="004A5890" w:rsidRDefault="004A5890" w:rsidP="004A5890">
      <w:pPr>
        <w:spacing w:line="256" w:lineRule="auto"/>
        <w:contextualSpacing/>
        <w:rPr>
          <w:bCs/>
          <w:sz w:val="22"/>
          <w:szCs w:val="22"/>
        </w:rPr>
      </w:pPr>
      <w:r w:rsidRPr="004A5890">
        <w:rPr>
          <w:sz w:val="22"/>
          <w:szCs w:val="22"/>
          <w:lang w:eastAsia="zh-TW"/>
        </w:rPr>
        <w:lastRenderedPageBreak/>
        <w:t>This contribution provides our views on this topic</w:t>
      </w:r>
      <w:r w:rsidRPr="004A5890">
        <w:rPr>
          <w:bCs/>
          <w:sz w:val="22"/>
          <w:szCs w:val="22"/>
        </w:rPr>
        <w:t xml:space="preserve">. </w:t>
      </w:r>
    </w:p>
    <w:p w14:paraId="254CAD1E" w14:textId="5FDCDA94" w:rsidR="00BF629F" w:rsidRPr="00DD6DD5" w:rsidRDefault="00DD6DD5" w:rsidP="00DD6DD5">
      <w:pPr>
        <w:pStyle w:val="1"/>
        <w:rPr>
          <w:lang w:val="en-US"/>
        </w:rPr>
      </w:pPr>
      <w:bookmarkStart w:id="8" w:name="OLE_LINK3"/>
      <w:bookmarkStart w:id="9" w:name="_Ref159248700"/>
      <w:bookmarkEnd w:id="2"/>
      <w:bookmarkEnd w:id="3"/>
      <w:bookmarkEnd w:id="4"/>
      <w:r w:rsidRPr="00DD6DD5">
        <w:rPr>
          <w:lang w:val="en-US"/>
        </w:rPr>
        <w:t>SSB Adaptation in Time Domain</w:t>
      </w:r>
      <w:bookmarkEnd w:id="8"/>
      <w:bookmarkEnd w:id="9"/>
    </w:p>
    <w:p w14:paraId="2DB96FDD" w14:textId="0032802B" w:rsidR="00EC2A9C" w:rsidRDefault="00DD6DD5" w:rsidP="00EC2A9C">
      <w:pPr>
        <w:pStyle w:val="2"/>
      </w:pPr>
      <w:bookmarkStart w:id="10" w:name="OLE_LINK10"/>
      <w:r>
        <w:t>Potential Issues for Legacy UE</w:t>
      </w:r>
    </w:p>
    <w:p w14:paraId="7630CABA" w14:textId="77777777" w:rsidR="002E49A5" w:rsidRDefault="002E49A5" w:rsidP="002E49A5">
      <w:pPr>
        <w:jc w:val="both"/>
        <w:rPr>
          <w:rFonts w:eastAsiaTheme="minorEastAsia"/>
          <w:sz w:val="22"/>
          <w:szCs w:val="22"/>
          <w:lang w:eastAsia="zh-TW"/>
        </w:rPr>
      </w:pPr>
      <w:r>
        <w:rPr>
          <w:rFonts w:eastAsiaTheme="minorEastAsia"/>
          <w:sz w:val="22"/>
          <w:szCs w:val="22"/>
          <w:lang w:eastAsia="zh-TW"/>
        </w:rPr>
        <w:t>In RAN1 #116b [1], the following is agreed:</w:t>
      </w:r>
    </w:p>
    <w:p w14:paraId="2D79124E" w14:textId="77777777" w:rsidR="00407363" w:rsidRPr="00407363" w:rsidRDefault="00407363" w:rsidP="00407363">
      <w:pPr>
        <w:rPr>
          <w:lang w:val="en-GB" w:eastAsia="en-US"/>
        </w:rPr>
      </w:pPr>
    </w:p>
    <w:tbl>
      <w:tblPr>
        <w:tblStyle w:val="afc"/>
        <w:tblW w:w="0" w:type="auto"/>
        <w:tblLook w:val="04A0" w:firstRow="1" w:lastRow="0" w:firstColumn="1" w:lastColumn="0" w:noHBand="0" w:noVBand="1"/>
      </w:tblPr>
      <w:tblGrid>
        <w:gridCol w:w="10457"/>
      </w:tblGrid>
      <w:tr w:rsidR="00EC2A9C" w14:paraId="3041711E" w14:textId="77777777" w:rsidTr="00824DA6">
        <w:tc>
          <w:tcPr>
            <w:tcW w:w="10457" w:type="dxa"/>
          </w:tcPr>
          <w:p w14:paraId="09203331" w14:textId="77777777" w:rsidR="000F7649" w:rsidRPr="000F7649" w:rsidRDefault="000F7649" w:rsidP="000F7649">
            <w:pPr>
              <w:rPr>
                <w:b/>
                <w:bCs/>
                <w:sz w:val="18"/>
                <w:szCs w:val="18"/>
                <w:highlight w:val="green"/>
                <w:lang w:eastAsia="x-none"/>
              </w:rPr>
            </w:pPr>
            <w:bookmarkStart w:id="11" w:name="OLE_LINK2"/>
            <w:bookmarkEnd w:id="10"/>
            <w:r w:rsidRPr="000F7649">
              <w:rPr>
                <w:b/>
                <w:bCs/>
                <w:sz w:val="22"/>
                <w:szCs w:val="18"/>
                <w:highlight w:val="green"/>
                <w:lang w:eastAsia="x-none"/>
              </w:rPr>
              <w:t>Agreement</w:t>
            </w:r>
          </w:p>
          <w:p w14:paraId="33588D7B" w14:textId="77777777" w:rsidR="000F7649" w:rsidRPr="000F7649" w:rsidRDefault="000F7649" w:rsidP="000F7649">
            <w:pPr>
              <w:pStyle w:val="af3"/>
              <w:rPr>
                <w:sz w:val="22"/>
                <w:szCs w:val="18"/>
                <w:lang w:eastAsia="x-none"/>
              </w:rPr>
            </w:pPr>
            <w:r w:rsidRPr="000F7649">
              <w:rPr>
                <w:sz w:val="22"/>
                <w:szCs w:val="18"/>
              </w:rPr>
              <w:t xml:space="preserve">Adaptation mechanism(s) of SSB in time-domain is supported at least for one of the following </w:t>
            </w:r>
            <w:proofErr w:type="gramStart"/>
            <w:r w:rsidRPr="000F7649">
              <w:rPr>
                <w:sz w:val="22"/>
                <w:szCs w:val="18"/>
              </w:rPr>
              <w:t>scenario</w:t>
            </w:r>
            <w:proofErr w:type="gramEnd"/>
            <w:r w:rsidRPr="000F7649">
              <w:rPr>
                <w:sz w:val="22"/>
                <w:szCs w:val="18"/>
              </w:rPr>
              <w:t xml:space="preserve">(s): </w:t>
            </w:r>
          </w:p>
          <w:p w14:paraId="673887BD" w14:textId="77777777" w:rsidR="000F7649" w:rsidRPr="000F7649" w:rsidRDefault="000F7649" w:rsidP="000F7649">
            <w:pPr>
              <w:pStyle w:val="af3"/>
              <w:numPr>
                <w:ilvl w:val="0"/>
                <w:numId w:val="40"/>
              </w:numPr>
              <w:rPr>
                <w:sz w:val="22"/>
                <w:szCs w:val="18"/>
              </w:rPr>
            </w:pPr>
            <w:r w:rsidRPr="000F7649">
              <w:rPr>
                <w:sz w:val="22"/>
                <w:szCs w:val="18"/>
              </w:rPr>
              <w:t xml:space="preserve">For cell with both legacy UEs and Rel-19 NES-capable UEs </w:t>
            </w:r>
          </w:p>
          <w:p w14:paraId="7EBC589D" w14:textId="77777777" w:rsidR="000F7649" w:rsidRPr="000F7649" w:rsidRDefault="000F7649" w:rsidP="000F7649">
            <w:pPr>
              <w:pStyle w:val="af3"/>
              <w:numPr>
                <w:ilvl w:val="1"/>
                <w:numId w:val="40"/>
              </w:numPr>
              <w:rPr>
                <w:sz w:val="22"/>
                <w:szCs w:val="18"/>
              </w:rPr>
            </w:pPr>
            <w:r w:rsidRPr="000F7649">
              <w:rPr>
                <w:sz w:val="22"/>
                <w:szCs w:val="18"/>
              </w:rPr>
              <w:t xml:space="preserve">Rel-19 NES-capable UE’s </w:t>
            </w:r>
            <w:proofErr w:type="spellStart"/>
            <w:r w:rsidRPr="000F7649">
              <w:rPr>
                <w:sz w:val="22"/>
                <w:szCs w:val="18"/>
              </w:rPr>
              <w:t>PCell</w:t>
            </w:r>
            <w:proofErr w:type="spellEnd"/>
            <w:r w:rsidRPr="000F7649">
              <w:rPr>
                <w:sz w:val="22"/>
                <w:szCs w:val="18"/>
              </w:rPr>
              <w:t xml:space="preserve"> (Connected mode) </w:t>
            </w:r>
          </w:p>
          <w:p w14:paraId="1AA08203" w14:textId="77777777" w:rsidR="000F7649" w:rsidRPr="000F7649" w:rsidRDefault="000F7649" w:rsidP="000F7649">
            <w:pPr>
              <w:pStyle w:val="af3"/>
              <w:numPr>
                <w:ilvl w:val="2"/>
                <w:numId w:val="40"/>
              </w:numPr>
              <w:rPr>
                <w:sz w:val="22"/>
                <w:szCs w:val="18"/>
              </w:rPr>
            </w:pPr>
            <w:r w:rsidRPr="000F7649">
              <w:rPr>
                <w:sz w:val="22"/>
                <w:szCs w:val="18"/>
              </w:rPr>
              <w:t>Study from the following options:</w:t>
            </w:r>
          </w:p>
          <w:p w14:paraId="1AA8740D" w14:textId="77777777" w:rsidR="000F7649" w:rsidRPr="000F7649" w:rsidRDefault="000F7649" w:rsidP="000F7649">
            <w:pPr>
              <w:pStyle w:val="af3"/>
              <w:numPr>
                <w:ilvl w:val="3"/>
                <w:numId w:val="40"/>
              </w:numPr>
              <w:rPr>
                <w:sz w:val="22"/>
                <w:szCs w:val="18"/>
              </w:rPr>
            </w:pPr>
            <w:r w:rsidRPr="000F7649">
              <w:rPr>
                <w:sz w:val="22"/>
                <w:szCs w:val="18"/>
              </w:rPr>
              <w:t>Option A1: adaptation for CD-SSB</w:t>
            </w:r>
          </w:p>
          <w:p w14:paraId="4B78CAB9" w14:textId="77777777" w:rsidR="000F7649" w:rsidRPr="000F7649" w:rsidRDefault="000F7649" w:rsidP="000F7649">
            <w:pPr>
              <w:pStyle w:val="af3"/>
              <w:numPr>
                <w:ilvl w:val="3"/>
                <w:numId w:val="40"/>
              </w:numPr>
              <w:rPr>
                <w:sz w:val="22"/>
                <w:szCs w:val="18"/>
              </w:rPr>
            </w:pPr>
            <w:r w:rsidRPr="000F7649">
              <w:rPr>
                <w:sz w:val="22"/>
                <w:szCs w:val="18"/>
              </w:rPr>
              <w:t xml:space="preserve">Option A2: </w:t>
            </w:r>
            <w:bookmarkStart w:id="12" w:name="OLE_LINK151"/>
            <w:r w:rsidRPr="000F7649">
              <w:rPr>
                <w:sz w:val="22"/>
                <w:szCs w:val="18"/>
              </w:rPr>
              <w:t>adaptation for SSB that is not CD-SSB</w:t>
            </w:r>
            <w:bookmarkEnd w:id="12"/>
          </w:p>
          <w:p w14:paraId="7405F74B" w14:textId="77777777" w:rsidR="000F7649" w:rsidRPr="000F7649" w:rsidRDefault="000F7649" w:rsidP="000F7649">
            <w:pPr>
              <w:pStyle w:val="af3"/>
              <w:numPr>
                <w:ilvl w:val="3"/>
                <w:numId w:val="40"/>
              </w:numPr>
              <w:rPr>
                <w:sz w:val="22"/>
                <w:szCs w:val="18"/>
              </w:rPr>
            </w:pPr>
            <w:bookmarkStart w:id="13" w:name="_Hlk164286497"/>
            <w:r w:rsidRPr="000F7649">
              <w:rPr>
                <w:sz w:val="22"/>
                <w:szCs w:val="18"/>
              </w:rPr>
              <w:t>Option A3: adaptation for SSB not on sync raster</w:t>
            </w:r>
          </w:p>
          <w:bookmarkEnd w:id="13"/>
          <w:p w14:paraId="23ECDB27" w14:textId="77777777" w:rsidR="000F7649" w:rsidRPr="000F7649" w:rsidRDefault="000F7649" w:rsidP="000F7649">
            <w:pPr>
              <w:pStyle w:val="af3"/>
              <w:numPr>
                <w:ilvl w:val="1"/>
                <w:numId w:val="40"/>
              </w:numPr>
              <w:rPr>
                <w:sz w:val="22"/>
                <w:szCs w:val="18"/>
              </w:rPr>
            </w:pPr>
            <w:r w:rsidRPr="000F7649">
              <w:rPr>
                <w:sz w:val="22"/>
                <w:szCs w:val="18"/>
              </w:rPr>
              <w:t xml:space="preserve">Rel-19 NES-capable UE’s </w:t>
            </w:r>
            <w:proofErr w:type="spellStart"/>
            <w:r w:rsidRPr="000F7649">
              <w:rPr>
                <w:sz w:val="22"/>
                <w:szCs w:val="18"/>
              </w:rPr>
              <w:t>SCell</w:t>
            </w:r>
            <w:proofErr w:type="spellEnd"/>
            <w:r w:rsidRPr="000F7649">
              <w:rPr>
                <w:sz w:val="22"/>
                <w:szCs w:val="18"/>
              </w:rPr>
              <w:t xml:space="preserve"> </w:t>
            </w:r>
          </w:p>
          <w:p w14:paraId="50A03804" w14:textId="77777777" w:rsidR="000F7649" w:rsidRPr="000F7649" w:rsidRDefault="000F7649" w:rsidP="000F7649">
            <w:pPr>
              <w:pStyle w:val="af3"/>
              <w:numPr>
                <w:ilvl w:val="2"/>
                <w:numId w:val="40"/>
              </w:numPr>
              <w:rPr>
                <w:sz w:val="22"/>
                <w:szCs w:val="18"/>
              </w:rPr>
            </w:pPr>
            <w:r w:rsidRPr="000F7649">
              <w:rPr>
                <w:sz w:val="22"/>
                <w:szCs w:val="18"/>
              </w:rPr>
              <w:t>Study from the following options:</w:t>
            </w:r>
          </w:p>
          <w:p w14:paraId="2D91CAEB" w14:textId="77777777" w:rsidR="000F7649" w:rsidRPr="000F7649" w:rsidRDefault="000F7649" w:rsidP="000F7649">
            <w:pPr>
              <w:pStyle w:val="af3"/>
              <w:numPr>
                <w:ilvl w:val="3"/>
                <w:numId w:val="40"/>
              </w:numPr>
              <w:rPr>
                <w:sz w:val="22"/>
                <w:szCs w:val="18"/>
              </w:rPr>
            </w:pPr>
            <w:r w:rsidRPr="000F7649">
              <w:rPr>
                <w:sz w:val="22"/>
                <w:szCs w:val="18"/>
              </w:rPr>
              <w:t>Option B1: adaptation for CD-SSB</w:t>
            </w:r>
          </w:p>
          <w:p w14:paraId="4D226E90" w14:textId="77777777" w:rsidR="000F7649" w:rsidRPr="000F7649" w:rsidRDefault="000F7649" w:rsidP="000F7649">
            <w:pPr>
              <w:pStyle w:val="af3"/>
              <w:numPr>
                <w:ilvl w:val="3"/>
                <w:numId w:val="40"/>
              </w:numPr>
              <w:rPr>
                <w:sz w:val="22"/>
                <w:szCs w:val="18"/>
              </w:rPr>
            </w:pPr>
            <w:r w:rsidRPr="000F7649">
              <w:rPr>
                <w:sz w:val="22"/>
                <w:szCs w:val="18"/>
              </w:rPr>
              <w:t xml:space="preserve">Option B2: </w:t>
            </w:r>
            <w:bookmarkStart w:id="14" w:name="OLE_LINK5"/>
            <w:r w:rsidRPr="000F7649">
              <w:rPr>
                <w:sz w:val="22"/>
                <w:szCs w:val="18"/>
              </w:rPr>
              <w:t>adaptation for SSB that is not CD-SSB</w:t>
            </w:r>
            <w:bookmarkEnd w:id="14"/>
          </w:p>
          <w:p w14:paraId="3CF8784F" w14:textId="77777777" w:rsidR="000F7649" w:rsidRPr="000F7649" w:rsidRDefault="000F7649" w:rsidP="000F7649">
            <w:pPr>
              <w:pStyle w:val="af3"/>
              <w:numPr>
                <w:ilvl w:val="3"/>
                <w:numId w:val="40"/>
              </w:numPr>
              <w:rPr>
                <w:sz w:val="22"/>
                <w:szCs w:val="18"/>
              </w:rPr>
            </w:pPr>
            <w:r w:rsidRPr="000F7649">
              <w:rPr>
                <w:sz w:val="22"/>
                <w:szCs w:val="18"/>
              </w:rPr>
              <w:t xml:space="preserve">Option B3: </w:t>
            </w:r>
            <w:bookmarkStart w:id="15" w:name="OLE_LINK7"/>
            <w:r w:rsidRPr="000F7649">
              <w:rPr>
                <w:sz w:val="22"/>
                <w:szCs w:val="18"/>
              </w:rPr>
              <w:t xml:space="preserve">adaptation for SSB </w:t>
            </w:r>
            <w:bookmarkStart w:id="16" w:name="OLE_LINK152"/>
            <w:r w:rsidRPr="000F7649">
              <w:rPr>
                <w:sz w:val="22"/>
                <w:szCs w:val="18"/>
              </w:rPr>
              <w:t>not on sync raster</w:t>
            </w:r>
            <w:bookmarkEnd w:id="15"/>
            <w:bookmarkEnd w:id="16"/>
          </w:p>
          <w:p w14:paraId="232C3B0E" w14:textId="77777777" w:rsidR="000F7649" w:rsidRPr="000F7649" w:rsidRDefault="000F7649" w:rsidP="000F7649">
            <w:pPr>
              <w:pStyle w:val="af3"/>
              <w:numPr>
                <w:ilvl w:val="1"/>
                <w:numId w:val="40"/>
              </w:numPr>
              <w:rPr>
                <w:sz w:val="22"/>
                <w:szCs w:val="18"/>
              </w:rPr>
            </w:pPr>
            <w:r w:rsidRPr="000F7649">
              <w:rPr>
                <w:sz w:val="22"/>
                <w:szCs w:val="18"/>
              </w:rPr>
              <w:t xml:space="preserve">FFS: </w:t>
            </w:r>
            <w:bookmarkStart w:id="17" w:name="OLE_LINK145"/>
            <w:r w:rsidRPr="000F7649">
              <w:rPr>
                <w:sz w:val="22"/>
                <w:szCs w:val="18"/>
              </w:rPr>
              <w:t>Rel-19 NES-capable UE in idle/inactive mode</w:t>
            </w:r>
            <w:bookmarkEnd w:id="17"/>
          </w:p>
          <w:p w14:paraId="7E236E0A" w14:textId="72E23F15" w:rsidR="00EC2A9C" w:rsidRDefault="000F7649" w:rsidP="000F7649">
            <w:pPr>
              <w:jc w:val="both"/>
              <w:rPr>
                <w:rFonts w:eastAsiaTheme="minorEastAsia"/>
                <w:sz w:val="22"/>
                <w:szCs w:val="22"/>
                <w:lang w:eastAsia="zh-TW"/>
              </w:rPr>
            </w:pPr>
            <w:r w:rsidRPr="000F7649">
              <w:rPr>
                <w:sz w:val="22"/>
                <w:szCs w:val="18"/>
              </w:rPr>
              <w:t xml:space="preserve">Note: Impact to idle/inactive UEs shall be minimized </w:t>
            </w:r>
          </w:p>
        </w:tc>
      </w:tr>
      <w:bookmarkEnd w:id="11"/>
    </w:tbl>
    <w:p w14:paraId="2FABA152" w14:textId="2A4F2B53" w:rsidR="00D240DE" w:rsidRDefault="00D240DE" w:rsidP="00D240DE">
      <w:pPr>
        <w:jc w:val="both"/>
        <w:rPr>
          <w:b/>
          <w:bCs/>
          <w:sz w:val="22"/>
          <w:szCs w:val="22"/>
        </w:rPr>
      </w:pPr>
    </w:p>
    <w:p w14:paraId="51CA4B1C" w14:textId="3B1789FD" w:rsidR="000C10E9" w:rsidRDefault="002E49A5" w:rsidP="00D240DE">
      <w:pPr>
        <w:jc w:val="both"/>
        <w:rPr>
          <w:rFonts w:eastAsiaTheme="minorEastAsia"/>
          <w:sz w:val="22"/>
          <w:szCs w:val="22"/>
          <w:lang w:eastAsia="zh-TW"/>
        </w:rPr>
      </w:pPr>
      <w:r>
        <w:rPr>
          <w:rFonts w:eastAsiaTheme="minorEastAsia" w:hint="eastAsia"/>
          <w:sz w:val="22"/>
          <w:szCs w:val="22"/>
          <w:lang w:eastAsia="zh-TW"/>
        </w:rPr>
        <w:t>W</w:t>
      </w:r>
      <w:r>
        <w:rPr>
          <w:rFonts w:eastAsiaTheme="minorEastAsia"/>
          <w:sz w:val="22"/>
          <w:szCs w:val="22"/>
          <w:lang w:eastAsia="zh-TW"/>
        </w:rPr>
        <w:t>e have the following observations and proposals based on the agreement above.</w:t>
      </w:r>
    </w:p>
    <w:p w14:paraId="1D664881" w14:textId="77777777" w:rsidR="002E49A5" w:rsidRDefault="002E49A5" w:rsidP="00D240DE">
      <w:pPr>
        <w:jc w:val="both"/>
        <w:rPr>
          <w:rFonts w:eastAsiaTheme="minorEastAsia"/>
          <w:sz w:val="22"/>
          <w:szCs w:val="22"/>
          <w:lang w:eastAsia="zh-TW"/>
        </w:rPr>
      </w:pPr>
    </w:p>
    <w:p w14:paraId="5D250359" w14:textId="6A6784BD" w:rsidR="0038191A" w:rsidRDefault="0038191A" w:rsidP="0038191A">
      <w:pPr>
        <w:pStyle w:val="ad"/>
        <w:jc w:val="both"/>
        <w:rPr>
          <w:rFonts w:eastAsiaTheme="minorEastAsia"/>
          <w:sz w:val="22"/>
          <w:szCs w:val="22"/>
          <w:lang w:eastAsia="zh-TW"/>
        </w:rPr>
      </w:pPr>
      <w:bookmarkStart w:id="18" w:name="OLE_LINK159"/>
      <w:r>
        <w:rPr>
          <w:rFonts w:eastAsiaTheme="minorEastAsia"/>
          <w:sz w:val="22"/>
          <w:szCs w:val="22"/>
          <w:lang w:eastAsia="zh-TW"/>
        </w:rPr>
        <w:t xml:space="preserve">Observation </w:t>
      </w:r>
      <w:r>
        <w:fldChar w:fldCharType="begin"/>
      </w:r>
      <w:r>
        <w:rPr>
          <w:rFonts w:eastAsiaTheme="minorEastAsia"/>
          <w:sz w:val="22"/>
          <w:szCs w:val="22"/>
          <w:lang w:eastAsia="zh-TW"/>
        </w:rPr>
        <w:instrText xml:space="preserve"> SEQ Observation \* ARABIC </w:instrText>
      </w:r>
      <w:r>
        <w:fldChar w:fldCharType="separate"/>
      </w:r>
      <w:r>
        <w:rPr>
          <w:rFonts w:eastAsiaTheme="minorEastAsia"/>
          <w:noProof/>
          <w:sz w:val="22"/>
          <w:szCs w:val="22"/>
          <w:lang w:eastAsia="zh-TW"/>
        </w:rPr>
        <w:t>1</w:t>
      </w:r>
      <w:r>
        <w:fldChar w:fldCharType="end"/>
      </w:r>
      <w:r>
        <w:rPr>
          <w:rFonts w:eastAsiaTheme="minorEastAsia"/>
          <w:sz w:val="22"/>
          <w:szCs w:val="22"/>
          <w:lang w:eastAsia="zh-TW"/>
        </w:rPr>
        <w:t xml:space="preserve">: </w:t>
      </w:r>
      <w:r w:rsidRPr="0038191A">
        <w:rPr>
          <w:rFonts w:eastAsiaTheme="minorEastAsia"/>
          <w:sz w:val="22"/>
          <w:szCs w:val="22"/>
          <w:lang w:eastAsia="zh-TW"/>
        </w:rPr>
        <w:t xml:space="preserve">A UE's </w:t>
      </w:r>
      <w:proofErr w:type="spellStart"/>
      <w:r>
        <w:rPr>
          <w:rFonts w:eastAsiaTheme="minorEastAsia"/>
          <w:sz w:val="22"/>
          <w:szCs w:val="22"/>
          <w:lang w:eastAsia="zh-TW"/>
        </w:rPr>
        <w:t>PCell</w:t>
      </w:r>
      <w:proofErr w:type="spellEnd"/>
      <w:r w:rsidRPr="0038191A">
        <w:rPr>
          <w:rFonts w:eastAsiaTheme="minorEastAsia"/>
          <w:sz w:val="22"/>
          <w:szCs w:val="22"/>
          <w:lang w:eastAsia="zh-TW"/>
        </w:rPr>
        <w:t xml:space="preserve"> </w:t>
      </w:r>
      <w:r w:rsidR="00CC1623">
        <w:rPr>
          <w:rFonts w:eastAsiaTheme="minorEastAsia"/>
          <w:sz w:val="22"/>
          <w:szCs w:val="22"/>
          <w:lang w:eastAsia="zh-TW"/>
        </w:rPr>
        <w:t>may</w:t>
      </w:r>
      <w:r w:rsidRPr="0038191A">
        <w:rPr>
          <w:rFonts w:eastAsiaTheme="minorEastAsia"/>
          <w:sz w:val="22"/>
          <w:szCs w:val="22"/>
          <w:lang w:eastAsia="zh-TW"/>
        </w:rPr>
        <w:t xml:space="preserve"> be another UE's </w:t>
      </w:r>
      <w:proofErr w:type="spellStart"/>
      <w:r w:rsidRPr="0038191A">
        <w:rPr>
          <w:rFonts w:eastAsiaTheme="minorEastAsia"/>
          <w:sz w:val="22"/>
          <w:szCs w:val="22"/>
          <w:lang w:eastAsia="zh-TW"/>
        </w:rPr>
        <w:t>S</w:t>
      </w:r>
      <w:r>
        <w:rPr>
          <w:rFonts w:eastAsiaTheme="minorEastAsia"/>
          <w:sz w:val="22"/>
          <w:szCs w:val="22"/>
          <w:lang w:eastAsia="zh-TW"/>
        </w:rPr>
        <w:t>C</w:t>
      </w:r>
      <w:r w:rsidRPr="0038191A">
        <w:rPr>
          <w:rFonts w:eastAsiaTheme="minorEastAsia"/>
          <w:sz w:val="22"/>
          <w:szCs w:val="22"/>
          <w:lang w:eastAsia="zh-TW"/>
        </w:rPr>
        <w:t>ell</w:t>
      </w:r>
      <w:proofErr w:type="spellEnd"/>
      <w:r>
        <w:rPr>
          <w:rFonts w:eastAsiaTheme="minorEastAsia"/>
          <w:sz w:val="22"/>
          <w:szCs w:val="22"/>
          <w:lang w:eastAsia="zh-TW"/>
        </w:rPr>
        <w:t xml:space="preserve"> and vice versa</w:t>
      </w:r>
      <w:r w:rsidRPr="0038191A">
        <w:rPr>
          <w:rFonts w:eastAsiaTheme="minorEastAsia"/>
          <w:sz w:val="22"/>
          <w:szCs w:val="22"/>
          <w:lang w:eastAsia="zh-TW"/>
        </w:rPr>
        <w:t xml:space="preserve">. </w:t>
      </w:r>
      <w:r w:rsidR="00CC1623">
        <w:rPr>
          <w:rFonts w:eastAsiaTheme="minorEastAsia"/>
          <w:sz w:val="22"/>
          <w:szCs w:val="22"/>
          <w:lang w:eastAsia="zh-TW"/>
        </w:rPr>
        <w:t>Adaptation mechanism(s) of SSB in time-domain should be consistent</w:t>
      </w:r>
      <w:r w:rsidRPr="0038191A">
        <w:rPr>
          <w:rFonts w:eastAsiaTheme="minorEastAsia"/>
          <w:sz w:val="22"/>
          <w:szCs w:val="22"/>
          <w:lang w:eastAsia="zh-TW"/>
        </w:rPr>
        <w:t>.</w:t>
      </w:r>
    </w:p>
    <w:p w14:paraId="587B078C" w14:textId="77777777" w:rsidR="0038191A" w:rsidRPr="000C10E9" w:rsidRDefault="0038191A" w:rsidP="00D240DE">
      <w:pPr>
        <w:jc w:val="both"/>
        <w:rPr>
          <w:rFonts w:eastAsiaTheme="minorEastAsia"/>
          <w:sz w:val="22"/>
          <w:szCs w:val="22"/>
          <w:lang w:eastAsia="zh-TW"/>
        </w:rPr>
      </w:pPr>
    </w:p>
    <w:p w14:paraId="5508571E" w14:textId="71AB97A0" w:rsidR="00124D52" w:rsidRDefault="00D240DE" w:rsidP="00D240DE">
      <w:pPr>
        <w:pStyle w:val="ad"/>
        <w:jc w:val="both"/>
        <w:rPr>
          <w:rFonts w:eastAsiaTheme="minorEastAsia"/>
          <w:sz w:val="22"/>
          <w:szCs w:val="22"/>
          <w:lang w:eastAsia="zh-TW"/>
        </w:rPr>
      </w:pPr>
      <w:bookmarkStart w:id="19" w:name="OLE_LINK44"/>
      <w:r>
        <w:rPr>
          <w:rFonts w:eastAsiaTheme="minorEastAsia"/>
          <w:sz w:val="22"/>
          <w:szCs w:val="22"/>
          <w:lang w:eastAsia="zh-TW"/>
        </w:rPr>
        <w:t xml:space="preserve">Observation </w:t>
      </w:r>
      <w:r>
        <w:fldChar w:fldCharType="begin"/>
      </w:r>
      <w:r>
        <w:rPr>
          <w:rFonts w:eastAsiaTheme="minorEastAsia"/>
          <w:sz w:val="22"/>
          <w:szCs w:val="22"/>
          <w:lang w:eastAsia="zh-TW"/>
        </w:rPr>
        <w:instrText xml:space="preserve"> SEQ Observation \* ARABIC </w:instrText>
      </w:r>
      <w:r>
        <w:fldChar w:fldCharType="separate"/>
      </w:r>
      <w:r w:rsidR="00CC1623">
        <w:rPr>
          <w:rFonts w:eastAsiaTheme="minorEastAsia"/>
          <w:noProof/>
          <w:sz w:val="22"/>
          <w:szCs w:val="22"/>
          <w:lang w:eastAsia="zh-TW"/>
        </w:rPr>
        <w:t>2</w:t>
      </w:r>
      <w:r>
        <w:fldChar w:fldCharType="end"/>
      </w:r>
      <w:r>
        <w:rPr>
          <w:rFonts w:eastAsiaTheme="minorEastAsia"/>
          <w:sz w:val="22"/>
          <w:szCs w:val="22"/>
          <w:lang w:eastAsia="zh-TW"/>
        </w:rPr>
        <w:t>:</w:t>
      </w:r>
      <w:r w:rsidR="000B2CFA">
        <w:rPr>
          <w:rFonts w:eastAsiaTheme="minorEastAsia"/>
          <w:sz w:val="22"/>
          <w:szCs w:val="22"/>
          <w:lang w:eastAsia="zh-TW"/>
        </w:rPr>
        <w:t xml:space="preserve"> </w:t>
      </w:r>
      <w:bookmarkStart w:id="20" w:name="OLE_LINK38"/>
      <w:bookmarkStart w:id="21" w:name="OLE_LINK37"/>
      <w:r w:rsidR="00124D52">
        <w:rPr>
          <w:rFonts w:eastAsiaTheme="minorEastAsia"/>
          <w:sz w:val="22"/>
          <w:szCs w:val="22"/>
          <w:lang w:eastAsia="zh-TW"/>
        </w:rPr>
        <w:t xml:space="preserve">CD-SSB is an SSB associated with an RMSI. </w:t>
      </w:r>
      <w:r w:rsidR="00AD2851">
        <w:rPr>
          <w:rFonts w:eastAsiaTheme="minorEastAsia"/>
          <w:sz w:val="22"/>
          <w:szCs w:val="22"/>
          <w:lang w:eastAsia="zh-TW"/>
        </w:rPr>
        <w:t>UE may obtain the inconsistent in</w:t>
      </w:r>
      <w:r w:rsidR="00124D52">
        <w:rPr>
          <w:rFonts w:eastAsiaTheme="minorEastAsia"/>
          <w:sz w:val="22"/>
          <w:szCs w:val="22"/>
          <w:lang w:eastAsia="zh-TW"/>
        </w:rPr>
        <w:t>f</w:t>
      </w:r>
      <w:r w:rsidR="00AD2851">
        <w:rPr>
          <w:rFonts w:eastAsiaTheme="minorEastAsia"/>
          <w:sz w:val="22"/>
          <w:szCs w:val="22"/>
          <w:lang w:eastAsia="zh-TW"/>
        </w:rPr>
        <w:t xml:space="preserve">ormation from </w:t>
      </w:r>
      <w:r w:rsidR="00124D52">
        <w:rPr>
          <w:rFonts w:eastAsiaTheme="minorEastAsia"/>
          <w:sz w:val="22"/>
          <w:szCs w:val="22"/>
          <w:lang w:eastAsia="zh-TW"/>
        </w:rPr>
        <w:t>SIB and SSB</w:t>
      </w:r>
      <w:r w:rsidR="00AD2851">
        <w:rPr>
          <w:rFonts w:eastAsiaTheme="minorEastAsia"/>
          <w:sz w:val="22"/>
          <w:szCs w:val="22"/>
          <w:lang w:eastAsia="zh-TW"/>
        </w:rPr>
        <w:t xml:space="preserve"> due to their different transmission period</w:t>
      </w:r>
      <w:bookmarkEnd w:id="20"/>
      <w:r w:rsidR="00124D52">
        <w:rPr>
          <w:rFonts w:eastAsiaTheme="minorEastAsia"/>
          <w:sz w:val="22"/>
          <w:szCs w:val="22"/>
          <w:lang w:eastAsia="zh-TW"/>
        </w:rPr>
        <w:t>.</w:t>
      </w:r>
    </w:p>
    <w:p w14:paraId="5EE4B7A7" w14:textId="77777777" w:rsidR="002E49A5" w:rsidRPr="002E49A5" w:rsidRDefault="002E49A5" w:rsidP="002E49A5">
      <w:pPr>
        <w:rPr>
          <w:rFonts w:eastAsiaTheme="minorEastAsia"/>
          <w:lang w:eastAsia="zh-TW"/>
        </w:rPr>
      </w:pPr>
    </w:p>
    <w:p w14:paraId="73869D2C" w14:textId="4667706F" w:rsidR="000F7649" w:rsidRDefault="00D240DE" w:rsidP="00EC2A9C">
      <w:pPr>
        <w:jc w:val="both"/>
        <w:rPr>
          <w:b/>
          <w:bCs/>
          <w:sz w:val="22"/>
          <w:szCs w:val="22"/>
        </w:rPr>
      </w:pPr>
      <w:bookmarkStart w:id="22" w:name="OLE_LINK32"/>
      <w:bookmarkEnd w:id="19"/>
      <w:bookmarkEnd w:id="21"/>
      <w:r>
        <w:rPr>
          <w:b/>
          <w:bCs/>
          <w:sz w:val="22"/>
          <w:szCs w:val="22"/>
        </w:rPr>
        <w:t xml:space="preserve">Proposal </w:t>
      </w:r>
      <w:r>
        <w:fldChar w:fldCharType="begin"/>
      </w:r>
      <w:r>
        <w:rPr>
          <w:b/>
          <w:bCs/>
          <w:sz w:val="22"/>
          <w:szCs w:val="22"/>
        </w:rPr>
        <w:instrText xml:space="preserve"> SEQ Proposal \* ARABIC </w:instrText>
      </w:r>
      <w:r>
        <w:fldChar w:fldCharType="separate"/>
      </w:r>
      <w:r w:rsidR="00CC1623">
        <w:rPr>
          <w:b/>
          <w:bCs/>
          <w:noProof/>
          <w:sz w:val="22"/>
          <w:szCs w:val="22"/>
        </w:rPr>
        <w:t>1</w:t>
      </w:r>
      <w:r>
        <w:fldChar w:fldCharType="end"/>
      </w:r>
      <w:r>
        <w:rPr>
          <w:b/>
          <w:bCs/>
          <w:sz w:val="22"/>
          <w:szCs w:val="22"/>
        </w:rPr>
        <w:t>:</w:t>
      </w:r>
      <w:bookmarkStart w:id="23" w:name="OLE_LINK40"/>
      <w:r w:rsidR="0038191A">
        <w:rPr>
          <w:b/>
          <w:bCs/>
          <w:sz w:val="22"/>
          <w:szCs w:val="22"/>
        </w:rPr>
        <w:t xml:space="preserve"> </w:t>
      </w:r>
      <w:r w:rsidR="00AD2851">
        <w:rPr>
          <w:b/>
          <w:bCs/>
          <w:sz w:val="22"/>
          <w:szCs w:val="22"/>
        </w:rPr>
        <w:t xml:space="preserve">To reduce the impact on </w:t>
      </w:r>
      <w:bookmarkStart w:id="24" w:name="OLE_LINK39"/>
      <w:r>
        <w:rPr>
          <w:b/>
          <w:bCs/>
          <w:sz w:val="22"/>
          <w:szCs w:val="22"/>
        </w:rPr>
        <w:t>connected mode</w:t>
      </w:r>
      <w:r w:rsidR="00AD2851">
        <w:rPr>
          <w:b/>
          <w:bCs/>
          <w:sz w:val="22"/>
          <w:szCs w:val="22"/>
        </w:rPr>
        <w:t xml:space="preserve"> UE</w:t>
      </w:r>
      <w:r>
        <w:rPr>
          <w:b/>
          <w:bCs/>
          <w:sz w:val="22"/>
          <w:szCs w:val="22"/>
        </w:rPr>
        <w:t xml:space="preserve">, </w:t>
      </w:r>
      <w:bookmarkEnd w:id="22"/>
      <w:bookmarkEnd w:id="24"/>
      <w:r w:rsidR="00AD2851" w:rsidRPr="00AD2851">
        <w:rPr>
          <w:b/>
          <w:bCs/>
          <w:sz w:val="22"/>
          <w:szCs w:val="22"/>
        </w:rPr>
        <w:t xml:space="preserve">at least Option A2/B2 </w:t>
      </w:r>
      <w:r w:rsidR="00AD2851">
        <w:rPr>
          <w:b/>
          <w:bCs/>
          <w:sz w:val="22"/>
          <w:szCs w:val="22"/>
        </w:rPr>
        <w:t>should be consider</w:t>
      </w:r>
      <w:r w:rsidR="00C17BF6">
        <w:rPr>
          <w:b/>
          <w:bCs/>
          <w:sz w:val="22"/>
          <w:szCs w:val="22"/>
        </w:rPr>
        <w:t>ed</w:t>
      </w:r>
      <w:r w:rsidR="00AD2851">
        <w:rPr>
          <w:b/>
          <w:bCs/>
          <w:sz w:val="22"/>
          <w:szCs w:val="22"/>
        </w:rPr>
        <w:t xml:space="preserve"> </w:t>
      </w:r>
      <w:bookmarkStart w:id="25" w:name="OLE_LINK42"/>
      <w:r w:rsidR="00AD2851" w:rsidRPr="00AD2851">
        <w:rPr>
          <w:b/>
          <w:bCs/>
          <w:sz w:val="22"/>
          <w:szCs w:val="22"/>
        </w:rPr>
        <w:t xml:space="preserve">as </w:t>
      </w:r>
      <w:r w:rsidR="00C17BF6">
        <w:rPr>
          <w:b/>
          <w:bCs/>
          <w:sz w:val="22"/>
          <w:szCs w:val="22"/>
        </w:rPr>
        <w:t xml:space="preserve">a limitation </w:t>
      </w:r>
      <w:r w:rsidR="00AD2851" w:rsidRPr="00AD2851">
        <w:rPr>
          <w:b/>
          <w:bCs/>
          <w:sz w:val="22"/>
          <w:szCs w:val="22"/>
        </w:rPr>
        <w:t>for SSB adaptation.</w:t>
      </w:r>
      <w:bookmarkEnd w:id="25"/>
    </w:p>
    <w:p w14:paraId="68AAE02B" w14:textId="4190481C" w:rsidR="00C17BF6" w:rsidRDefault="00C17BF6" w:rsidP="00EC2A9C">
      <w:pPr>
        <w:jc w:val="both"/>
        <w:rPr>
          <w:b/>
          <w:bCs/>
          <w:sz w:val="22"/>
          <w:szCs w:val="22"/>
        </w:rPr>
      </w:pPr>
    </w:p>
    <w:p w14:paraId="589A0809" w14:textId="0B407151" w:rsidR="002E49A5" w:rsidRDefault="002E49A5" w:rsidP="002E49A5">
      <w:pPr>
        <w:jc w:val="both"/>
        <w:rPr>
          <w:rFonts w:eastAsiaTheme="minorEastAsia"/>
          <w:sz w:val="22"/>
          <w:szCs w:val="22"/>
          <w:lang w:eastAsia="zh-TW"/>
        </w:rPr>
      </w:pPr>
      <w:r>
        <w:rPr>
          <w:rFonts w:eastAsiaTheme="minorEastAsia"/>
          <w:sz w:val="22"/>
          <w:szCs w:val="22"/>
          <w:lang w:eastAsia="zh-TW"/>
        </w:rPr>
        <w:t>Typically, legacy UEs depend on a 20-msec synchronization raster for detecting SSB,</w:t>
      </w:r>
      <w:r>
        <w:t xml:space="preserve"> </w:t>
      </w:r>
      <w:r>
        <w:rPr>
          <w:rFonts w:eastAsiaTheme="minorEastAsia"/>
          <w:sz w:val="22"/>
          <w:szCs w:val="22"/>
          <w:lang w:eastAsia="zh-TW"/>
        </w:rPr>
        <w:t xml:space="preserve">which is essential for cell search and network connection processes. Altering the timing of SSB transmissions could potentially make it more difficult for UE to discover and connect to the network. Such changes would negatively affect the cell search process for legacy UEs as shown in Figure 1. </w:t>
      </w:r>
    </w:p>
    <w:p w14:paraId="1F669531" w14:textId="32F5CBE6" w:rsidR="00C17BF6" w:rsidRDefault="00C17BF6" w:rsidP="00EC2A9C">
      <w:pPr>
        <w:jc w:val="both"/>
        <w:rPr>
          <w:b/>
          <w:bCs/>
          <w:sz w:val="22"/>
          <w:szCs w:val="22"/>
        </w:rPr>
      </w:pPr>
    </w:p>
    <w:p w14:paraId="33DA765C" w14:textId="4F2A22DB" w:rsidR="002E49A5" w:rsidRDefault="002E49A5" w:rsidP="002E49A5">
      <w:pPr>
        <w:jc w:val="both"/>
        <w:rPr>
          <w:rFonts w:eastAsiaTheme="minorEastAsia"/>
          <w:sz w:val="22"/>
          <w:szCs w:val="22"/>
          <w:lang w:eastAsia="zh-TW"/>
        </w:rPr>
      </w:pPr>
      <w:r>
        <w:rPr>
          <w:noProof/>
        </w:rPr>
        <w:drawing>
          <wp:inline distT="0" distB="0" distL="0" distR="0" wp14:anchorId="04A7C919" wp14:editId="468AA008">
            <wp:extent cx="6643370" cy="1594485"/>
            <wp:effectExtent l="0" t="0" r="508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3370" cy="1594485"/>
                    </a:xfrm>
                    <a:prstGeom prst="rect">
                      <a:avLst/>
                    </a:prstGeom>
                    <a:noFill/>
                    <a:ln>
                      <a:noFill/>
                    </a:ln>
                  </pic:spPr>
                </pic:pic>
              </a:graphicData>
            </a:graphic>
          </wp:inline>
        </w:drawing>
      </w:r>
    </w:p>
    <w:p w14:paraId="5EFB7CB0" w14:textId="77777777" w:rsidR="002E49A5" w:rsidRDefault="002E49A5" w:rsidP="002E49A5">
      <w:pPr>
        <w:pStyle w:val="ad"/>
        <w:jc w:val="center"/>
        <w:rPr>
          <w:rFonts w:eastAsiaTheme="minorEastAsia"/>
          <w:sz w:val="22"/>
          <w:szCs w:val="22"/>
          <w:lang w:eastAsia="zh-TW"/>
        </w:rPr>
      </w:pPr>
      <w:bookmarkStart w:id="26" w:name="_Ref158983762"/>
      <w:r>
        <w:rPr>
          <w:sz w:val="22"/>
          <w:szCs w:val="22"/>
        </w:rPr>
        <w:t xml:space="preserve">Figure </w:t>
      </w:r>
      <w:r>
        <w:fldChar w:fldCharType="begin"/>
      </w:r>
      <w:r>
        <w:rPr>
          <w:sz w:val="22"/>
          <w:szCs w:val="22"/>
        </w:rPr>
        <w:instrText xml:space="preserve"> SEQ Figure \* ARABIC </w:instrText>
      </w:r>
      <w:r>
        <w:fldChar w:fldCharType="separate"/>
      </w:r>
      <w:r>
        <w:rPr>
          <w:noProof/>
          <w:sz w:val="22"/>
          <w:szCs w:val="22"/>
        </w:rPr>
        <w:t>1</w:t>
      </w:r>
      <w:r>
        <w:fldChar w:fldCharType="end"/>
      </w:r>
      <w:bookmarkEnd w:id="26"/>
      <w:r>
        <w:rPr>
          <w:sz w:val="22"/>
          <w:szCs w:val="22"/>
        </w:rPr>
        <w:t>. Fast adaptation of SSB transmission will impact legacy idle mode UE</w:t>
      </w:r>
    </w:p>
    <w:p w14:paraId="1A9BFAD1" w14:textId="1E87FE22" w:rsidR="002E49A5" w:rsidRDefault="002E49A5" w:rsidP="00EC2A9C">
      <w:pPr>
        <w:jc w:val="both"/>
        <w:rPr>
          <w:b/>
          <w:bCs/>
          <w:sz w:val="22"/>
          <w:szCs w:val="22"/>
        </w:rPr>
      </w:pPr>
    </w:p>
    <w:p w14:paraId="622D1845" w14:textId="403EC503" w:rsidR="002E49A5" w:rsidRPr="002E49A5" w:rsidRDefault="002E49A5" w:rsidP="00EC2A9C">
      <w:pPr>
        <w:jc w:val="both"/>
        <w:rPr>
          <w:rFonts w:eastAsiaTheme="minorEastAsia"/>
          <w:sz w:val="22"/>
          <w:szCs w:val="22"/>
          <w:lang w:eastAsia="zh-TW"/>
        </w:rPr>
      </w:pPr>
      <w:r w:rsidRPr="002E49A5">
        <w:rPr>
          <w:rFonts w:eastAsiaTheme="minorEastAsia" w:hint="eastAsia"/>
          <w:sz w:val="22"/>
          <w:szCs w:val="22"/>
          <w:lang w:eastAsia="zh-TW"/>
        </w:rPr>
        <w:t>W</w:t>
      </w:r>
      <w:r w:rsidRPr="002E49A5">
        <w:rPr>
          <w:rFonts w:eastAsiaTheme="minorEastAsia"/>
          <w:sz w:val="22"/>
          <w:szCs w:val="22"/>
          <w:lang w:eastAsia="zh-TW"/>
        </w:rPr>
        <w:t xml:space="preserve">e </w:t>
      </w:r>
      <w:r>
        <w:rPr>
          <w:rFonts w:eastAsiaTheme="minorEastAsia"/>
          <w:sz w:val="22"/>
          <w:szCs w:val="22"/>
          <w:lang w:eastAsia="zh-TW"/>
        </w:rPr>
        <w:t>hence have the following observations and proposals.</w:t>
      </w:r>
    </w:p>
    <w:p w14:paraId="27D76262" w14:textId="77777777" w:rsidR="002E49A5" w:rsidRPr="002E49A5" w:rsidRDefault="002E49A5" w:rsidP="00EC2A9C">
      <w:pPr>
        <w:jc w:val="both"/>
        <w:rPr>
          <w:b/>
          <w:bCs/>
          <w:sz w:val="22"/>
          <w:szCs w:val="22"/>
        </w:rPr>
      </w:pPr>
    </w:p>
    <w:p w14:paraId="0E98C084" w14:textId="7C834A80" w:rsidR="00C17BF6" w:rsidRDefault="00C17BF6" w:rsidP="00C17BF6">
      <w:pPr>
        <w:pStyle w:val="ad"/>
        <w:jc w:val="both"/>
        <w:rPr>
          <w:rFonts w:eastAsiaTheme="minorEastAsia"/>
          <w:sz w:val="22"/>
          <w:szCs w:val="22"/>
          <w:lang w:eastAsia="zh-TW"/>
        </w:rPr>
      </w:pPr>
      <w:bookmarkStart w:id="27" w:name="_Ref162984991"/>
      <w:bookmarkStart w:id="28" w:name="OLE_LINK33"/>
      <w:r>
        <w:rPr>
          <w:rFonts w:eastAsiaTheme="minorEastAsia"/>
          <w:sz w:val="22"/>
          <w:szCs w:val="22"/>
          <w:lang w:eastAsia="zh-TW"/>
        </w:rPr>
        <w:t xml:space="preserve">Observation </w:t>
      </w:r>
      <w:r>
        <w:fldChar w:fldCharType="begin"/>
      </w:r>
      <w:r>
        <w:rPr>
          <w:rFonts w:eastAsiaTheme="minorEastAsia"/>
          <w:sz w:val="22"/>
          <w:szCs w:val="22"/>
          <w:lang w:eastAsia="zh-TW"/>
        </w:rPr>
        <w:instrText xml:space="preserve"> SEQ Observation \* ARABIC </w:instrText>
      </w:r>
      <w:r>
        <w:fldChar w:fldCharType="separate"/>
      </w:r>
      <w:r w:rsidR="00CC1623">
        <w:rPr>
          <w:rFonts w:eastAsiaTheme="minorEastAsia"/>
          <w:noProof/>
          <w:sz w:val="22"/>
          <w:szCs w:val="22"/>
          <w:lang w:eastAsia="zh-TW"/>
        </w:rPr>
        <w:t>3</w:t>
      </w:r>
      <w:r>
        <w:fldChar w:fldCharType="end"/>
      </w:r>
      <w:r>
        <w:rPr>
          <w:rFonts w:eastAsiaTheme="minorEastAsia"/>
          <w:sz w:val="22"/>
          <w:szCs w:val="22"/>
          <w:lang w:eastAsia="zh-TW"/>
        </w:rPr>
        <w:t>: UE in idle/inactive mode use a default 20-ms synchronization raster for cell searches. The SSB within this raster should remain unchanged.</w:t>
      </w:r>
      <w:bookmarkEnd w:id="27"/>
    </w:p>
    <w:p w14:paraId="4EAD381D" w14:textId="77777777" w:rsidR="000C10E9" w:rsidRDefault="000C10E9" w:rsidP="00C17BF6">
      <w:pPr>
        <w:pStyle w:val="ad"/>
        <w:jc w:val="both"/>
        <w:rPr>
          <w:sz w:val="22"/>
          <w:szCs w:val="22"/>
        </w:rPr>
      </w:pPr>
      <w:bookmarkStart w:id="29" w:name="_Ref162984992"/>
      <w:bookmarkEnd w:id="28"/>
    </w:p>
    <w:p w14:paraId="151E4E2A" w14:textId="41E66EA4" w:rsidR="00C17BF6" w:rsidRDefault="00C17BF6" w:rsidP="00C17BF6">
      <w:pPr>
        <w:pStyle w:val="ad"/>
        <w:jc w:val="both"/>
        <w:rPr>
          <w:rFonts w:eastAsiaTheme="minorEastAsia"/>
          <w:sz w:val="22"/>
          <w:szCs w:val="22"/>
          <w:lang w:eastAsia="zh-TW"/>
        </w:rPr>
      </w:pPr>
      <w:bookmarkStart w:id="30" w:name="OLE_LINK41"/>
      <w:r>
        <w:rPr>
          <w:sz w:val="22"/>
          <w:szCs w:val="22"/>
        </w:rPr>
        <w:t xml:space="preserve">Observation </w:t>
      </w:r>
      <w:r>
        <w:fldChar w:fldCharType="begin"/>
      </w:r>
      <w:r>
        <w:rPr>
          <w:sz w:val="22"/>
          <w:szCs w:val="22"/>
        </w:rPr>
        <w:instrText xml:space="preserve"> SEQ Observation \* ARABIC </w:instrText>
      </w:r>
      <w:r>
        <w:fldChar w:fldCharType="separate"/>
      </w:r>
      <w:r w:rsidR="00CC1623">
        <w:rPr>
          <w:noProof/>
          <w:sz w:val="22"/>
          <w:szCs w:val="22"/>
        </w:rPr>
        <w:t>4</w:t>
      </w:r>
      <w:r>
        <w:fldChar w:fldCharType="end"/>
      </w:r>
      <w:r>
        <w:rPr>
          <w:sz w:val="22"/>
          <w:szCs w:val="22"/>
        </w:rPr>
        <w:t xml:space="preserve">: </w:t>
      </w:r>
      <w:r>
        <w:rPr>
          <w:rFonts w:eastAsiaTheme="minorEastAsia"/>
          <w:sz w:val="22"/>
          <w:szCs w:val="22"/>
          <w:lang w:eastAsia="zh-TW"/>
        </w:rPr>
        <w:t>D</w:t>
      </w:r>
      <w:r>
        <w:rPr>
          <w:sz w:val="22"/>
          <w:szCs w:val="22"/>
        </w:rPr>
        <w:t>ynamic adaptation to SSB periodicity can lead to poor synchronization result to legacy UEs in idle/inactive mode</w:t>
      </w:r>
      <w:r>
        <w:t xml:space="preserve"> </w:t>
      </w:r>
      <w:r>
        <w:rPr>
          <w:sz w:val="22"/>
          <w:szCs w:val="22"/>
        </w:rPr>
        <w:t>as illustrated in Figure 1.</w:t>
      </w:r>
      <w:bookmarkEnd w:id="29"/>
      <w:r>
        <w:rPr>
          <w:sz w:val="22"/>
          <w:szCs w:val="22"/>
        </w:rPr>
        <w:t xml:space="preserve"> </w:t>
      </w:r>
    </w:p>
    <w:bookmarkEnd w:id="23"/>
    <w:bookmarkEnd w:id="30"/>
    <w:p w14:paraId="13EC39B9" w14:textId="3408F0C8" w:rsidR="000F7649" w:rsidRDefault="000F7649" w:rsidP="00EC2A9C">
      <w:pPr>
        <w:jc w:val="both"/>
        <w:rPr>
          <w:rFonts w:eastAsiaTheme="minorEastAsia"/>
          <w:sz w:val="22"/>
          <w:szCs w:val="22"/>
          <w:lang w:eastAsia="zh-TW"/>
        </w:rPr>
      </w:pPr>
    </w:p>
    <w:p w14:paraId="6679AFE3" w14:textId="777A1D63" w:rsidR="000F7649" w:rsidRDefault="000F7649" w:rsidP="000F7649">
      <w:pPr>
        <w:jc w:val="both"/>
        <w:rPr>
          <w:b/>
          <w:bCs/>
          <w:sz w:val="22"/>
          <w:szCs w:val="22"/>
        </w:rPr>
      </w:pPr>
      <w:bookmarkStart w:id="31" w:name="OLE_LINK43"/>
      <w:r>
        <w:rPr>
          <w:b/>
          <w:bCs/>
          <w:sz w:val="22"/>
          <w:szCs w:val="22"/>
        </w:rPr>
        <w:t xml:space="preserve">Proposal </w:t>
      </w:r>
      <w:r>
        <w:fldChar w:fldCharType="begin"/>
      </w:r>
      <w:r>
        <w:rPr>
          <w:b/>
          <w:bCs/>
          <w:sz w:val="22"/>
          <w:szCs w:val="22"/>
        </w:rPr>
        <w:instrText xml:space="preserve"> SEQ Proposal \* ARABIC </w:instrText>
      </w:r>
      <w:r>
        <w:fldChar w:fldCharType="separate"/>
      </w:r>
      <w:r>
        <w:rPr>
          <w:b/>
          <w:bCs/>
          <w:noProof/>
          <w:sz w:val="22"/>
          <w:szCs w:val="22"/>
        </w:rPr>
        <w:t>2</w:t>
      </w:r>
      <w:r>
        <w:fldChar w:fldCharType="end"/>
      </w:r>
      <w:r>
        <w:rPr>
          <w:b/>
          <w:bCs/>
          <w:sz w:val="22"/>
          <w:szCs w:val="22"/>
        </w:rPr>
        <w:t xml:space="preserve">: To limit the impact to </w:t>
      </w:r>
      <w:r w:rsidR="0038191A">
        <w:rPr>
          <w:b/>
          <w:bCs/>
          <w:sz w:val="22"/>
          <w:szCs w:val="22"/>
        </w:rPr>
        <w:t>idle mode</w:t>
      </w:r>
      <w:r>
        <w:rPr>
          <w:b/>
          <w:bCs/>
          <w:sz w:val="22"/>
          <w:szCs w:val="22"/>
        </w:rPr>
        <w:t xml:space="preserve"> UE, </w:t>
      </w:r>
      <w:r w:rsidR="0038191A">
        <w:rPr>
          <w:b/>
          <w:bCs/>
          <w:sz w:val="22"/>
          <w:szCs w:val="22"/>
        </w:rPr>
        <w:t>Option A3/B3 should also be considered</w:t>
      </w:r>
      <w:r w:rsidR="0038191A" w:rsidRPr="0038191A">
        <w:rPr>
          <w:b/>
          <w:bCs/>
          <w:sz w:val="22"/>
          <w:szCs w:val="22"/>
        </w:rPr>
        <w:t xml:space="preserve"> </w:t>
      </w:r>
      <w:r w:rsidR="0038191A">
        <w:rPr>
          <w:b/>
          <w:bCs/>
          <w:sz w:val="22"/>
          <w:szCs w:val="22"/>
        </w:rPr>
        <w:t>as a limitation for SSB adaptation</w:t>
      </w:r>
      <w:r w:rsidR="002E49A5">
        <w:rPr>
          <w:b/>
          <w:bCs/>
          <w:sz w:val="22"/>
          <w:szCs w:val="22"/>
        </w:rPr>
        <w:t xml:space="preserve"> (as there may be UEs camping on the </w:t>
      </w:r>
      <w:proofErr w:type="spellStart"/>
      <w:r w:rsidR="002E49A5">
        <w:rPr>
          <w:b/>
          <w:bCs/>
          <w:sz w:val="22"/>
          <w:szCs w:val="22"/>
        </w:rPr>
        <w:t>PCell</w:t>
      </w:r>
      <w:proofErr w:type="spellEnd"/>
      <w:r w:rsidR="002E49A5">
        <w:rPr>
          <w:b/>
          <w:bCs/>
          <w:sz w:val="22"/>
          <w:szCs w:val="22"/>
        </w:rPr>
        <w:t>/</w:t>
      </w:r>
      <w:proofErr w:type="spellStart"/>
      <w:r w:rsidR="002E49A5">
        <w:rPr>
          <w:b/>
          <w:bCs/>
          <w:sz w:val="22"/>
          <w:szCs w:val="22"/>
        </w:rPr>
        <w:t>SCell</w:t>
      </w:r>
      <w:proofErr w:type="spellEnd"/>
      <w:r w:rsidR="002E49A5">
        <w:rPr>
          <w:b/>
          <w:bCs/>
          <w:sz w:val="22"/>
          <w:szCs w:val="22"/>
        </w:rPr>
        <w:t>)</w:t>
      </w:r>
      <w:r w:rsidR="0038191A">
        <w:rPr>
          <w:b/>
          <w:bCs/>
          <w:sz w:val="22"/>
          <w:szCs w:val="22"/>
        </w:rPr>
        <w:t>.</w:t>
      </w:r>
    </w:p>
    <w:bookmarkEnd w:id="31"/>
    <w:p w14:paraId="5CF4A21F" w14:textId="77777777" w:rsidR="0038191A" w:rsidRPr="002E49A5" w:rsidRDefault="0038191A" w:rsidP="000F7649">
      <w:pPr>
        <w:jc w:val="both"/>
        <w:rPr>
          <w:b/>
          <w:bCs/>
          <w:sz w:val="22"/>
          <w:szCs w:val="22"/>
        </w:rPr>
      </w:pPr>
    </w:p>
    <w:p w14:paraId="41C87E1E" w14:textId="166618A4" w:rsidR="0038191A" w:rsidRDefault="0038191A" w:rsidP="0038191A">
      <w:pPr>
        <w:jc w:val="both"/>
        <w:rPr>
          <w:b/>
          <w:bCs/>
          <w:sz w:val="22"/>
          <w:szCs w:val="22"/>
        </w:rPr>
      </w:pPr>
      <w:bookmarkStart w:id="32" w:name="OLE_LINK146"/>
      <w:r>
        <w:rPr>
          <w:b/>
          <w:bCs/>
          <w:sz w:val="22"/>
          <w:szCs w:val="22"/>
        </w:rPr>
        <w:t xml:space="preserve">Proposal </w:t>
      </w:r>
      <w:r>
        <w:fldChar w:fldCharType="begin"/>
      </w:r>
      <w:r>
        <w:rPr>
          <w:b/>
          <w:bCs/>
          <w:sz w:val="22"/>
          <w:szCs w:val="22"/>
        </w:rPr>
        <w:instrText xml:space="preserve"> SEQ Proposal \* ARABIC </w:instrText>
      </w:r>
      <w:r>
        <w:fldChar w:fldCharType="separate"/>
      </w:r>
      <w:r>
        <w:rPr>
          <w:b/>
          <w:bCs/>
          <w:noProof/>
          <w:sz w:val="22"/>
          <w:szCs w:val="22"/>
        </w:rPr>
        <w:t>3</w:t>
      </w:r>
      <w:r>
        <w:fldChar w:fldCharType="end"/>
      </w:r>
      <w:r>
        <w:rPr>
          <w:b/>
          <w:bCs/>
          <w:sz w:val="22"/>
          <w:szCs w:val="22"/>
        </w:rPr>
        <w:t>:</w:t>
      </w:r>
      <w:bookmarkStart w:id="33" w:name="OLE_LINK150"/>
      <w:r>
        <w:rPr>
          <w:b/>
          <w:bCs/>
          <w:sz w:val="22"/>
          <w:szCs w:val="22"/>
        </w:rPr>
        <w:t xml:space="preserve"> </w:t>
      </w:r>
      <w:bookmarkEnd w:id="32"/>
      <w:r>
        <w:rPr>
          <w:b/>
          <w:bCs/>
          <w:sz w:val="22"/>
          <w:szCs w:val="22"/>
        </w:rPr>
        <w:t>Consider Option A2/B2 and A3/B3 as a limitation for SSB adaptation</w:t>
      </w:r>
      <w:r w:rsidR="002E49A5">
        <w:rPr>
          <w:b/>
          <w:bCs/>
          <w:sz w:val="22"/>
          <w:szCs w:val="22"/>
        </w:rPr>
        <w:t xml:space="preserve"> in connected mode UE</w:t>
      </w:r>
      <w:r>
        <w:rPr>
          <w:b/>
          <w:bCs/>
          <w:sz w:val="22"/>
          <w:szCs w:val="22"/>
        </w:rPr>
        <w:t>.</w:t>
      </w:r>
      <w:bookmarkEnd w:id="33"/>
    </w:p>
    <w:p w14:paraId="0395BFDA" w14:textId="60F15F02" w:rsidR="00DD6DD5" w:rsidRDefault="00DD6DD5" w:rsidP="00DD6DD5">
      <w:pPr>
        <w:rPr>
          <w:rFonts w:eastAsiaTheme="minorEastAsia"/>
        </w:rPr>
      </w:pPr>
      <w:bookmarkStart w:id="34" w:name="_Ref158990966"/>
    </w:p>
    <w:p w14:paraId="26D6C7D7" w14:textId="007EF90A" w:rsidR="002E49A5" w:rsidRPr="002E49A5" w:rsidRDefault="002E49A5" w:rsidP="002E49A5">
      <w:pPr>
        <w:jc w:val="both"/>
        <w:rPr>
          <w:b/>
          <w:bCs/>
          <w:sz w:val="22"/>
          <w:szCs w:val="22"/>
        </w:rPr>
      </w:pPr>
      <w:r>
        <w:rPr>
          <w:b/>
          <w:bCs/>
          <w:sz w:val="22"/>
          <w:szCs w:val="22"/>
        </w:rPr>
        <w:t xml:space="preserve">Proposal </w:t>
      </w:r>
      <w:r w:rsidRPr="002E49A5">
        <w:rPr>
          <w:b/>
          <w:bCs/>
          <w:sz w:val="22"/>
          <w:szCs w:val="22"/>
        </w:rPr>
        <w:t>4</w:t>
      </w:r>
      <w:r>
        <w:rPr>
          <w:b/>
          <w:bCs/>
          <w:sz w:val="22"/>
          <w:szCs w:val="22"/>
        </w:rPr>
        <w:t>: Do not support SSB adaptation f</w:t>
      </w:r>
      <w:r w:rsidRPr="002E49A5">
        <w:rPr>
          <w:b/>
          <w:bCs/>
          <w:sz w:val="22"/>
          <w:szCs w:val="22"/>
        </w:rPr>
        <w:t>or Rel-19 NES-capable UE in idle/inactive mode</w:t>
      </w:r>
      <w:r>
        <w:rPr>
          <w:b/>
          <w:bCs/>
          <w:sz w:val="22"/>
          <w:szCs w:val="22"/>
        </w:rPr>
        <w:t>.</w:t>
      </w:r>
    </w:p>
    <w:p w14:paraId="2EDDD88D" w14:textId="77777777" w:rsidR="002E49A5" w:rsidRDefault="002E49A5" w:rsidP="00DD6DD5">
      <w:pPr>
        <w:rPr>
          <w:rFonts w:eastAsiaTheme="minorEastAsia"/>
        </w:rPr>
      </w:pPr>
    </w:p>
    <w:p w14:paraId="79685EB1" w14:textId="42A1B48C" w:rsidR="00DD6DD5" w:rsidRPr="00DD6DD5" w:rsidRDefault="00DD6DD5" w:rsidP="00CC1623">
      <w:pPr>
        <w:pStyle w:val="2"/>
      </w:pPr>
      <w:bookmarkStart w:id="35" w:name="OLE_LINK147"/>
      <w:bookmarkEnd w:id="18"/>
      <w:r w:rsidRPr="00DD6DD5">
        <w:t>Dynamic SSB Periodicity/Position Adaptation</w:t>
      </w:r>
      <w:bookmarkEnd w:id="35"/>
    </w:p>
    <w:p w14:paraId="0389AD16" w14:textId="7E80ECE5" w:rsidR="00DD6DD5" w:rsidRPr="002E49A5" w:rsidRDefault="002E49A5" w:rsidP="002E49A5">
      <w:pPr>
        <w:jc w:val="both"/>
        <w:rPr>
          <w:rFonts w:eastAsiaTheme="minorEastAsia"/>
          <w:sz w:val="22"/>
          <w:szCs w:val="22"/>
          <w:lang w:eastAsia="zh-TW"/>
        </w:rPr>
      </w:pPr>
      <w:r w:rsidRPr="002E49A5">
        <w:rPr>
          <w:rFonts w:eastAsiaTheme="minorEastAsia" w:hint="eastAsia"/>
          <w:sz w:val="22"/>
          <w:szCs w:val="22"/>
          <w:lang w:eastAsia="zh-TW"/>
        </w:rPr>
        <w:t>F</w:t>
      </w:r>
      <w:r w:rsidRPr="002E49A5">
        <w:rPr>
          <w:rFonts w:eastAsiaTheme="minorEastAsia"/>
          <w:sz w:val="22"/>
          <w:szCs w:val="22"/>
          <w:lang w:eastAsia="zh-TW"/>
        </w:rPr>
        <w:t xml:space="preserve">or </w:t>
      </w:r>
      <w:r>
        <w:rPr>
          <w:rFonts w:eastAsiaTheme="minorEastAsia"/>
          <w:sz w:val="22"/>
          <w:szCs w:val="22"/>
          <w:lang w:eastAsia="zh-TW"/>
        </w:rPr>
        <w:t>detailed design of d</w:t>
      </w:r>
      <w:r w:rsidRPr="002E49A5">
        <w:rPr>
          <w:rFonts w:eastAsiaTheme="minorEastAsia"/>
          <w:sz w:val="22"/>
          <w:szCs w:val="22"/>
          <w:lang w:eastAsia="zh-TW"/>
        </w:rPr>
        <w:t xml:space="preserve">ynamic SSB </w:t>
      </w:r>
      <w:r>
        <w:rPr>
          <w:rFonts w:eastAsiaTheme="minorEastAsia"/>
          <w:sz w:val="22"/>
          <w:szCs w:val="22"/>
          <w:lang w:eastAsia="zh-TW"/>
        </w:rPr>
        <w:t>p</w:t>
      </w:r>
      <w:r w:rsidRPr="002E49A5">
        <w:rPr>
          <w:rFonts w:eastAsiaTheme="minorEastAsia"/>
          <w:sz w:val="22"/>
          <w:szCs w:val="22"/>
          <w:lang w:eastAsia="zh-TW"/>
        </w:rPr>
        <w:t>eriodicity/</w:t>
      </w:r>
      <w:r>
        <w:rPr>
          <w:rFonts w:eastAsiaTheme="minorEastAsia"/>
          <w:sz w:val="22"/>
          <w:szCs w:val="22"/>
          <w:lang w:eastAsia="zh-TW"/>
        </w:rPr>
        <w:t>p</w:t>
      </w:r>
      <w:r w:rsidRPr="002E49A5">
        <w:rPr>
          <w:rFonts w:eastAsiaTheme="minorEastAsia"/>
          <w:sz w:val="22"/>
          <w:szCs w:val="22"/>
          <w:lang w:eastAsia="zh-TW"/>
        </w:rPr>
        <w:t xml:space="preserve">osition </w:t>
      </w:r>
      <w:r>
        <w:rPr>
          <w:rFonts w:eastAsiaTheme="minorEastAsia"/>
          <w:sz w:val="22"/>
          <w:szCs w:val="22"/>
          <w:lang w:eastAsia="zh-TW"/>
        </w:rPr>
        <w:t>a</w:t>
      </w:r>
      <w:r w:rsidRPr="002E49A5">
        <w:rPr>
          <w:rFonts w:eastAsiaTheme="minorEastAsia"/>
          <w:sz w:val="22"/>
          <w:szCs w:val="22"/>
          <w:lang w:eastAsia="zh-TW"/>
        </w:rPr>
        <w:t>daptation</w:t>
      </w:r>
      <w:r>
        <w:rPr>
          <w:rFonts w:eastAsiaTheme="minorEastAsia"/>
          <w:sz w:val="22"/>
          <w:szCs w:val="22"/>
          <w:lang w:eastAsia="zh-TW"/>
        </w:rPr>
        <w:t>, we have the following proposals:</w:t>
      </w:r>
    </w:p>
    <w:p w14:paraId="194F374D" w14:textId="69844BB3" w:rsidR="00DD6DD5" w:rsidRDefault="00DD6DD5" w:rsidP="00DD6DD5">
      <w:pPr>
        <w:pStyle w:val="ad"/>
        <w:rPr>
          <w:sz w:val="22"/>
          <w:szCs w:val="22"/>
        </w:rPr>
      </w:pPr>
      <w:bookmarkStart w:id="36" w:name="_Ref159251010"/>
      <w:bookmarkStart w:id="37" w:name="OLE_LINK160"/>
      <w:r>
        <w:rPr>
          <w:sz w:val="22"/>
          <w:szCs w:val="22"/>
        </w:rPr>
        <w:t xml:space="preserve">Proposal </w:t>
      </w:r>
      <w:r w:rsidR="002E49A5" w:rsidRPr="002E49A5">
        <w:rPr>
          <w:sz w:val="22"/>
          <w:szCs w:val="22"/>
        </w:rPr>
        <w:t>5</w:t>
      </w:r>
      <w:r>
        <w:rPr>
          <w:sz w:val="22"/>
          <w:szCs w:val="22"/>
        </w:rPr>
        <w:t xml:space="preserve">: </w:t>
      </w:r>
      <w:bookmarkStart w:id="38" w:name="OLE_LINK20"/>
      <w:r>
        <w:rPr>
          <w:sz w:val="22"/>
          <w:szCs w:val="22"/>
        </w:rPr>
        <w:t>Non-uniform SSB transmission during modification period</w:t>
      </w:r>
      <w:r w:rsidR="002E49A5">
        <w:rPr>
          <w:sz w:val="22"/>
          <w:szCs w:val="22"/>
        </w:rPr>
        <w:t xml:space="preserve"> (with an example in Figure 2)</w:t>
      </w:r>
      <w:r>
        <w:rPr>
          <w:sz w:val="22"/>
          <w:szCs w:val="22"/>
        </w:rPr>
        <w:t xml:space="preserve"> can be applied to ensure synchronization performance for legacy UEs.</w:t>
      </w:r>
      <w:bookmarkEnd w:id="36"/>
      <w:bookmarkEnd w:id="38"/>
    </w:p>
    <w:p w14:paraId="276C277D" w14:textId="3842BD61" w:rsidR="00CC1623" w:rsidRDefault="00CC1623" w:rsidP="00CC1623">
      <w:pPr>
        <w:keepNext/>
        <w:jc w:val="both"/>
        <w:rPr>
          <w:sz w:val="22"/>
          <w:szCs w:val="22"/>
        </w:rPr>
      </w:pPr>
      <w:r>
        <w:rPr>
          <w:noProof/>
          <w:sz w:val="22"/>
          <w:szCs w:val="22"/>
        </w:rPr>
        <w:drawing>
          <wp:inline distT="0" distB="0" distL="0" distR="0" wp14:anchorId="6263BD90" wp14:editId="3EB170D7">
            <wp:extent cx="6646545" cy="704850"/>
            <wp:effectExtent l="0" t="0" r="190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6545" cy="704850"/>
                    </a:xfrm>
                    <a:prstGeom prst="rect">
                      <a:avLst/>
                    </a:prstGeom>
                    <a:noFill/>
                    <a:ln>
                      <a:noFill/>
                    </a:ln>
                  </pic:spPr>
                </pic:pic>
              </a:graphicData>
            </a:graphic>
          </wp:inline>
        </w:drawing>
      </w:r>
    </w:p>
    <w:p w14:paraId="7B33A8A5" w14:textId="678A819B" w:rsidR="00CC1623" w:rsidRDefault="00CC1623" w:rsidP="00CC1623">
      <w:pPr>
        <w:pStyle w:val="ad"/>
        <w:jc w:val="center"/>
        <w:rPr>
          <w:rFonts w:eastAsiaTheme="minorEastAsia"/>
          <w:sz w:val="22"/>
          <w:szCs w:val="22"/>
          <w:lang w:eastAsia="zh-TW"/>
        </w:rPr>
      </w:pPr>
      <w:r>
        <w:rPr>
          <w:sz w:val="22"/>
          <w:szCs w:val="22"/>
        </w:rPr>
        <w:t xml:space="preserve">Figure </w:t>
      </w:r>
      <w:r>
        <w:fldChar w:fldCharType="begin"/>
      </w:r>
      <w:r>
        <w:rPr>
          <w:sz w:val="22"/>
          <w:szCs w:val="22"/>
        </w:rPr>
        <w:instrText xml:space="preserve"> SEQ Figure \* ARABIC </w:instrText>
      </w:r>
      <w:r>
        <w:fldChar w:fldCharType="separate"/>
      </w:r>
      <w:r>
        <w:rPr>
          <w:noProof/>
          <w:sz w:val="22"/>
          <w:szCs w:val="22"/>
        </w:rPr>
        <w:t>2</w:t>
      </w:r>
      <w:r>
        <w:fldChar w:fldCharType="end"/>
      </w:r>
      <w:r>
        <w:rPr>
          <w:sz w:val="22"/>
          <w:szCs w:val="22"/>
        </w:rPr>
        <w:t>. Non-uniform SSB transmission adaptation</w:t>
      </w:r>
    </w:p>
    <w:p w14:paraId="1E51CB50" w14:textId="7332159A" w:rsidR="00CC1623" w:rsidRPr="00CC1623" w:rsidRDefault="00CC1623" w:rsidP="00CC1623"/>
    <w:p w14:paraId="713D14A2" w14:textId="5BBCA29D" w:rsidR="00DD6DD5" w:rsidRDefault="00DD6DD5" w:rsidP="00DD6DD5">
      <w:pPr>
        <w:pStyle w:val="ad"/>
        <w:rPr>
          <w:rFonts w:eastAsiaTheme="minorEastAsia"/>
          <w:sz w:val="22"/>
          <w:szCs w:val="22"/>
          <w:lang w:eastAsia="zh-TW"/>
        </w:rPr>
      </w:pPr>
      <w:bookmarkStart w:id="39" w:name="_Ref159251012"/>
      <w:bookmarkStart w:id="40" w:name="OLE_LINK19"/>
      <w:r>
        <w:rPr>
          <w:sz w:val="22"/>
          <w:szCs w:val="22"/>
        </w:rPr>
        <w:t xml:space="preserve">Proposal </w:t>
      </w:r>
      <w:r w:rsidR="002E49A5" w:rsidRPr="002E49A5">
        <w:rPr>
          <w:sz w:val="22"/>
          <w:szCs w:val="22"/>
        </w:rPr>
        <w:t>6</w:t>
      </w:r>
      <w:r>
        <w:rPr>
          <w:sz w:val="22"/>
          <w:szCs w:val="22"/>
        </w:rPr>
        <w:t>: T</w:t>
      </w:r>
      <w:bookmarkStart w:id="41" w:name="OLE_LINK21"/>
      <w:r>
        <w:rPr>
          <w:sz w:val="22"/>
          <w:szCs w:val="22"/>
        </w:rPr>
        <w:t xml:space="preserve">he information regarding non-uniform SSB transmission can be signaled to UEs supporting dynamic adaptation to SSB periodicity. </w:t>
      </w:r>
      <w:r>
        <w:rPr>
          <w:rFonts w:eastAsiaTheme="minorEastAsia"/>
          <w:sz w:val="22"/>
          <w:szCs w:val="22"/>
          <w:lang w:eastAsia="zh-TW"/>
        </w:rPr>
        <w:t>A bitmap that indicates whether an SSB burst will be transmitted during each interval of the updated SSB periodicity can be introduced. The length of the bitmap is determined by the ratio of the updated SSB periodicity to the SSB periodicity indicated in the SIB.</w:t>
      </w:r>
      <w:bookmarkEnd w:id="34"/>
      <w:bookmarkEnd w:id="39"/>
      <w:bookmarkEnd w:id="40"/>
      <w:bookmarkEnd w:id="41"/>
    </w:p>
    <w:p w14:paraId="7149340B" w14:textId="77777777" w:rsidR="00EC2A9C" w:rsidRPr="00E21204" w:rsidRDefault="00EC2A9C" w:rsidP="00385F92">
      <w:pPr>
        <w:jc w:val="both"/>
        <w:rPr>
          <w:rFonts w:eastAsiaTheme="minorEastAsia"/>
          <w:sz w:val="22"/>
          <w:szCs w:val="22"/>
          <w:lang w:eastAsia="zh-TW"/>
        </w:rPr>
      </w:pPr>
    </w:p>
    <w:p w14:paraId="5331883C" w14:textId="0B11BEBC" w:rsidR="00DD6DD5" w:rsidRPr="00EA3F8A" w:rsidRDefault="00DD6DD5" w:rsidP="00DD6DD5">
      <w:pPr>
        <w:pStyle w:val="ad"/>
        <w:rPr>
          <w:sz w:val="22"/>
          <w:szCs w:val="22"/>
        </w:rPr>
      </w:pPr>
      <w:bookmarkStart w:id="42" w:name="_Ref158990968"/>
      <w:r w:rsidRPr="00EA3F8A">
        <w:rPr>
          <w:sz w:val="22"/>
          <w:szCs w:val="22"/>
        </w:rPr>
        <w:t xml:space="preserve">Proposal </w:t>
      </w:r>
      <w:r w:rsidR="002E49A5">
        <w:rPr>
          <w:sz w:val="22"/>
          <w:szCs w:val="22"/>
        </w:rPr>
        <w:t>7</w:t>
      </w:r>
      <w:r w:rsidRPr="00EA3F8A">
        <w:rPr>
          <w:sz w:val="22"/>
          <w:szCs w:val="22"/>
        </w:rPr>
        <w:t xml:space="preserve">: </w:t>
      </w:r>
      <w:bookmarkStart w:id="43" w:name="OLE_LINK26"/>
      <w:r w:rsidRPr="00EA3F8A">
        <w:rPr>
          <w:sz w:val="22"/>
          <w:szCs w:val="22"/>
        </w:rPr>
        <w:t>A 3-bit indicator is used for updating the SSB period. This indicator allows for the selection of multiple predefined SSB periodicity options</w:t>
      </w:r>
      <w:r>
        <w:rPr>
          <w:sz w:val="22"/>
          <w:szCs w:val="22"/>
        </w:rPr>
        <w:t xml:space="preserve"> in SIB</w:t>
      </w:r>
      <w:r w:rsidRPr="00EA3F8A">
        <w:rPr>
          <w:sz w:val="22"/>
          <w:szCs w:val="22"/>
        </w:rPr>
        <w:t>.</w:t>
      </w:r>
      <w:bookmarkEnd w:id="42"/>
      <w:bookmarkEnd w:id="43"/>
    </w:p>
    <w:p w14:paraId="2E444CD3" w14:textId="77777777" w:rsidR="00DD6DD5" w:rsidRPr="00EA3F8A" w:rsidRDefault="00DD6DD5" w:rsidP="00DD6DD5">
      <w:pPr>
        <w:pStyle w:val="ad"/>
        <w:numPr>
          <w:ilvl w:val="0"/>
          <w:numId w:val="15"/>
        </w:numPr>
        <w:rPr>
          <w:sz w:val="22"/>
          <w:szCs w:val="22"/>
        </w:rPr>
      </w:pPr>
      <w:r w:rsidRPr="00EA3F8A">
        <w:rPr>
          <w:sz w:val="22"/>
          <w:szCs w:val="22"/>
        </w:rPr>
        <w:t>For example, an indicator value of ‘001’ could correspond to an update of the SSB period (</w:t>
      </w:r>
      <w:proofErr w:type="spellStart"/>
      <w:r w:rsidRPr="00EA3F8A">
        <w:rPr>
          <w:sz w:val="22"/>
          <w:szCs w:val="22"/>
        </w:rPr>
        <w:t>ssb-periodicityServingCell</w:t>
      </w:r>
      <w:proofErr w:type="spellEnd"/>
      <w:r w:rsidRPr="00EA3F8A">
        <w:rPr>
          <w:sz w:val="22"/>
          <w:szCs w:val="22"/>
        </w:rPr>
        <w:t>) to a periodicity of 5ms (ms5).</w:t>
      </w:r>
    </w:p>
    <w:p w14:paraId="2ABCDF02" w14:textId="77777777" w:rsidR="00DD6DD5" w:rsidRPr="00EA3F8A" w:rsidRDefault="00DD6DD5" w:rsidP="00DD6DD5">
      <w:pPr>
        <w:rPr>
          <w:sz w:val="22"/>
          <w:szCs w:val="22"/>
          <w:lang w:eastAsia="en-US"/>
        </w:rPr>
      </w:pPr>
    </w:p>
    <w:p w14:paraId="2AC40873" w14:textId="1599B6E2" w:rsidR="00DD6DD5" w:rsidRPr="00EA3F8A" w:rsidRDefault="00DD6DD5" w:rsidP="00DD6DD5">
      <w:pPr>
        <w:pStyle w:val="ad"/>
        <w:rPr>
          <w:sz w:val="22"/>
          <w:szCs w:val="22"/>
          <w:lang w:eastAsia="en-US"/>
        </w:rPr>
      </w:pPr>
      <w:bookmarkStart w:id="44" w:name="_Ref158990969"/>
      <w:r w:rsidRPr="00EA3F8A">
        <w:rPr>
          <w:sz w:val="22"/>
          <w:szCs w:val="22"/>
        </w:rPr>
        <w:t xml:space="preserve">Proposal </w:t>
      </w:r>
      <w:r w:rsidR="002E49A5">
        <w:rPr>
          <w:sz w:val="22"/>
          <w:szCs w:val="22"/>
          <w:lang w:eastAsia="en-US"/>
        </w:rPr>
        <w:t>8</w:t>
      </w:r>
      <w:r w:rsidRPr="00EA3F8A">
        <w:rPr>
          <w:rFonts w:hint="eastAsia"/>
          <w:sz w:val="22"/>
          <w:szCs w:val="22"/>
          <w:lang w:eastAsia="en-US"/>
        </w:rPr>
        <w:t xml:space="preserve">: </w:t>
      </w:r>
      <w:r>
        <w:rPr>
          <w:sz w:val="22"/>
          <w:szCs w:val="22"/>
          <w:lang w:eastAsia="en-US"/>
        </w:rPr>
        <w:t xml:space="preserve">For SSB position adaptation, the signaling depends on </w:t>
      </w:r>
      <w:r w:rsidRPr="00EA3F8A">
        <w:rPr>
          <w:sz w:val="22"/>
          <w:szCs w:val="22"/>
          <w:lang w:eastAsia="en-US"/>
        </w:rPr>
        <w:t xml:space="preserve">the </w:t>
      </w:r>
      <w:r>
        <w:rPr>
          <w:sz w:val="22"/>
          <w:szCs w:val="22"/>
          <w:lang w:eastAsia="en-US"/>
        </w:rPr>
        <w:t xml:space="preserve">carrier </w:t>
      </w:r>
      <w:r w:rsidRPr="00EA3F8A">
        <w:rPr>
          <w:sz w:val="22"/>
          <w:szCs w:val="22"/>
          <w:lang w:eastAsia="en-US"/>
        </w:rPr>
        <w:t>frequency range (Fc)</w:t>
      </w:r>
      <w:r>
        <w:rPr>
          <w:sz w:val="22"/>
          <w:szCs w:val="22"/>
          <w:lang w:eastAsia="en-US"/>
        </w:rPr>
        <w:t>:</w:t>
      </w:r>
      <w:bookmarkEnd w:id="44"/>
    </w:p>
    <w:p w14:paraId="3D84EA83" w14:textId="77777777" w:rsidR="00DD6DD5" w:rsidRPr="00EA3F8A" w:rsidRDefault="00DD6DD5" w:rsidP="00DD6DD5">
      <w:pPr>
        <w:pStyle w:val="ad"/>
        <w:numPr>
          <w:ilvl w:val="0"/>
          <w:numId w:val="15"/>
        </w:numPr>
        <w:rPr>
          <w:sz w:val="22"/>
          <w:szCs w:val="22"/>
        </w:rPr>
      </w:pPr>
      <w:r w:rsidRPr="00EA3F8A">
        <w:rPr>
          <w:sz w:val="22"/>
          <w:szCs w:val="22"/>
        </w:rPr>
        <w:t xml:space="preserve">For Fc </w:t>
      </w:r>
      <w:r>
        <w:rPr>
          <w:sz w:val="22"/>
          <w:szCs w:val="22"/>
          <w:lang w:eastAsia="en-US"/>
        </w:rPr>
        <w:t>≤</w:t>
      </w:r>
      <w:r w:rsidRPr="00EA3F8A">
        <w:rPr>
          <w:sz w:val="22"/>
          <w:szCs w:val="22"/>
        </w:rPr>
        <w:t xml:space="preserve"> 3GHz, a 4-bit indicator</w:t>
      </w:r>
      <w:r>
        <w:rPr>
          <w:sz w:val="22"/>
          <w:szCs w:val="22"/>
        </w:rPr>
        <w:t xml:space="preserve"> is utilized</w:t>
      </w:r>
      <w:r w:rsidRPr="00EA3F8A">
        <w:rPr>
          <w:sz w:val="22"/>
          <w:szCs w:val="22"/>
        </w:rPr>
        <w:t xml:space="preserve"> for "</w:t>
      </w:r>
      <w:proofErr w:type="spellStart"/>
      <w:r w:rsidRPr="00EA3F8A">
        <w:rPr>
          <w:sz w:val="22"/>
          <w:szCs w:val="22"/>
        </w:rPr>
        <w:t>inOneGroup</w:t>
      </w:r>
      <w:proofErr w:type="spellEnd"/>
      <w:r w:rsidRPr="00EA3F8A">
        <w:rPr>
          <w:sz w:val="22"/>
          <w:szCs w:val="22"/>
        </w:rPr>
        <w:t>" updates.</w:t>
      </w:r>
    </w:p>
    <w:p w14:paraId="2F25690D" w14:textId="77777777" w:rsidR="00DD6DD5" w:rsidRPr="00EA3F8A" w:rsidRDefault="00DD6DD5" w:rsidP="00DD6DD5">
      <w:pPr>
        <w:pStyle w:val="ad"/>
        <w:numPr>
          <w:ilvl w:val="0"/>
          <w:numId w:val="15"/>
        </w:numPr>
        <w:rPr>
          <w:sz w:val="22"/>
          <w:szCs w:val="22"/>
        </w:rPr>
      </w:pPr>
      <w:r w:rsidRPr="00EA3F8A">
        <w:rPr>
          <w:sz w:val="22"/>
          <w:szCs w:val="22"/>
        </w:rPr>
        <w:t>For 3</w:t>
      </w:r>
      <w:r>
        <w:rPr>
          <w:sz w:val="22"/>
          <w:szCs w:val="22"/>
        </w:rPr>
        <w:t>GHz</w:t>
      </w:r>
      <w:r w:rsidRPr="00EA3F8A">
        <w:rPr>
          <w:sz w:val="22"/>
          <w:szCs w:val="22"/>
        </w:rPr>
        <w:t xml:space="preserve"> &lt; Fc </w:t>
      </w:r>
      <w:r>
        <w:rPr>
          <w:sz w:val="22"/>
          <w:szCs w:val="22"/>
          <w:lang w:eastAsia="en-US"/>
        </w:rPr>
        <w:t>≤</w:t>
      </w:r>
      <w:r w:rsidRPr="00EA3F8A">
        <w:rPr>
          <w:sz w:val="22"/>
          <w:szCs w:val="22"/>
        </w:rPr>
        <w:t xml:space="preserve"> 6GHz, an 8-bit indicator </w:t>
      </w:r>
      <w:r>
        <w:rPr>
          <w:sz w:val="22"/>
          <w:szCs w:val="22"/>
        </w:rPr>
        <w:t xml:space="preserve">is utilized </w:t>
      </w:r>
      <w:r w:rsidRPr="00EA3F8A">
        <w:rPr>
          <w:sz w:val="22"/>
          <w:szCs w:val="22"/>
        </w:rPr>
        <w:t>for "</w:t>
      </w:r>
      <w:proofErr w:type="spellStart"/>
      <w:r w:rsidRPr="00EA3F8A">
        <w:rPr>
          <w:sz w:val="22"/>
          <w:szCs w:val="22"/>
        </w:rPr>
        <w:t>inOneGroup</w:t>
      </w:r>
      <w:proofErr w:type="spellEnd"/>
      <w:r w:rsidRPr="00EA3F8A">
        <w:rPr>
          <w:sz w:val="22"/>
          <w:szCs w:val="22"/>
        </w:rPr>
        <w:t>" updates.</w:t>
      </w:r>
    </w:p>
    <w:p w14:paraId="493BD9CF" w14:textId="77777777" w:rsidR="00DD6DD5" w:rsidRPr="00EA3F8A" w:rsidRDefault="00DD6DD5" w:rsidP="00DD6DD5">
      <w:pPr>
        <w:pStyle w:val="ad"/>
        <w:numPr>
          <w:ilvl w:val="0"/>
          <w:numId w:val="15"/>
        </w:numPr>
        <w:rPr>
          <w:sz w:val="22"/>
          <w:szCs w:val="22"/>
        </w:rPr>
      </w:pPr>
      <w:bookmarkStart w:id="45" w:name="OLE_LINK30"/>
      <w:r w:rsidRPr="00EA3F8A">
        <w:rPr>
          <w:sz w:val="22"/>
          <w:szCs w:val="22"/>
        </w:rPr>
        <w:t xml:space="preserve">For Fc &gt; 6GHz, </w:t>
      </w:r>
      <w:r>
        <w:rPr>
          <w:sz w:val="22"/>
          <w:szCs w:val="22"/>
        </w:rPr>
        <w:t xml:space="preserve">an </w:t>
      </w:r>
      <w:r w:rsidRPr="00EA3F8A">
        <w:rPr>
          <w:sz w:val="22"/>
          <w:szCs w:val="22"/>
        </w:rPr>
        <w:t>8-bit indicator</w:t>
      </w:r>
      <w:r>
        <w:rPr>
          <w:sz w:val="22"/>
          <w:szCs w:val="22"/>
        </w:rPr>
        <w:t xml:space="preserve"> is utilized</w:t>
      </w:r>
      <w:r w:rsidRPr="00EA3F8A">
        <w:rPr>
          <w:sz w:val="22"/>
          <w:szCs w:val="22"/>
        </w:rPr>
        <w:t xml:space="preserve"> for "</w:t>
      </w:r>
      <w:proofErr w:type="spellStart"/>
      <w:r w:rsidRPr="00EA3F8A">
        <w:rPr>
          <w:sz w:val="22"/>
          <w:szCs w:val="22"/>
        </w:rPr>
        <w:t>GroupPresence</w:t>
      </w:r>
      <w:proofErr w:type="spellEnd"/>
      <w:r w:rsidRPr="00EA3F8A">
        <w:rPr>
          <w:sz w:val="22"/>
          <w:szCs w:val="22"/>
        </w:rPr>
        <w:t>"</w:t>
      </w:r>
      <w:r>
        <w:rPr>
          <w:sz w:val="22"/>
          <w:szCs w:val="22"/>
        </w:rPr>
        <w:t xml:space="preserve"> updates, </w:t>
      </w:r>
      <w:r w:rsidRPr="00EA3F8A">
        <w:rPr>
          <w:sz w:val="22"/>
          <w:szCs w:val="22"/>
        </w:rPr>
        <w:t xml:space="preserve">and </w:t>
      </w:r>
      <w:r>
        <w:rPr>
          <w:sz w:val="22"/>
          <w:szCs w:val="22"/>
        </w:rPr>
        <w:t xml:space="preserve">another </w:t>
      </w:r>
      <w:r w:rsidRPr="00EA3F8A">
        <w:rPr>
          <w:sz w:val="22"/>
          <w:szCs w:val="22"/>
        </w:rPr>
        <w:t xml:space="preserve">8-bit indicator </w:t>
      </w:r>
      <w:r>
        <w:rPr>
          <w:sz w:val="22"/>
          <w:szCs w:val="22"/>
        </w:rPr>
        <w:t xml:space="preserve">is utilized for </w:t>
      </w:r>
      <w:r w:rsidRPr="00EA3F8A">
        <w:rPr>
          <w:sz w:val="22"/>
          <w:szCs w:val="22"/>
        </w:rPr>
        <w:t>"</w:t>
      </w:r>
      <w:proofErr w:type="spellStart"/>
      <w:r w:rsidRPr="00EA3F8A">
        <w:rPr>
          <w:sz w:val="22"/>
          <w:szCs w:val="22"/>
        </w:rPr>
        <w:t>inOneGroup</w:t>
      </w:r>
      <w:proofErr w:type="spellEnd"/>
      <w:r w:rsidRPr="00EA3F8A">
        <w:rPr>
          <w:sz w:val="22"/>
          <w:szCs w:val="22"/>
        </w:rPr>
        <w:t>"</w:t>
      </w:r>
      <w:r>
        <w:rPr>
          <w:sz w:val="22"/>
          <w:szCs w:val="22"/>
        </w:rPr>
        <w:t xml:space="preserve"> updates</w:t>
      </w:r>
      <w:bookmarkEnd w:id="45"/>
      <w:r w:rsidRPr="00EA3F8A">
        <w:rPr>
          <w:sz w:val="22"/>
          <w:szCs w:val="22"/>
        </w:rPr>
        <w:t>.</w:t>
      </w:r>
    </w:p>
    <w:p w14:paraId="63CF95F9" w14:textId="57A75DD5" w:rsidR="00EC2A9C" w:rsidRDefault="00EC2A9C" w:rsidP="00E21204">
      <w:pPr>
        <w:jc w:val="both"/>
        <w:rPr>
          <w:rFonts w:eastAsiaTheme="minorEastAsia"/>
          <w:sz w:val="22"/>
          <w:szCs w:val="22"/>
          <w:lang w:eastAsia="zh-TW"/>
        </w:rPr>
      </w:pPr>
    </w:p>
    <w:p w14:paraId="47F7F0C2" w14:textId="1ED85B7E" w:rsidR="00DD6DD5" w:rsidRDefault="00DD6DD5" w:rsidP="00DD6DD5">
      <w:pPr>
        <w:pStyle w:val="ad"/>
        <w:rPr>
          <w:rFonts w:eastAsiaTheme="minorEastAsia"/>
          <w:sz w:val="22"/>
          <w:szCs w:val="22"/>
          <w:lang w:eastAsia="zh-TW"/>
        </w:rPr>
      </w:pPr>
      <w:bookmarkStart w:id="46" w:name="_Ref159251015"/>
      <w:bookmarkStart w:id="47" w:name="_Ref158990970"/>
      <w:r>
        <w:rPr>
          <w:sz w:val="22"/>
          <w:szCs w:val="22"/>
        </w:rPr>
        <w:t xml:space="preserve">Proposal </w:t>
      </w:r>
      <w:r w:rsidR="002E49A5" w:rsidRPr="002E49A5">
        <w:rPr>
          <w:sz w:val="22"/>
          <w:szCs w:val="22"/>
        </w:rPr>
        <w:t>9</w:t>
      </w:r>
      <w:r>
        <w:rPr>
          <w:sz w:val="22"/>
          <w:szCs w:val="22"/>
        </w:rPr>
        <w:t xml:space="preserve">: </w:t>
      </w:r>
      <w:bookmarkStart w:id="48" w:name="OLE_LINK31"/>
      <w:r>
        <w:rPr>
          <w:sz w:val="22"/>
          <w:szCs w:val="22"/>
        </w:rPr>
        <w:t xml:space="preserve">To enable fast adaptation to SSB configuration, </w:t>
      </w:r>
      <w:r>
        <w:rPr>
          <w:rFonts w:eastAsiaTheme="minorEastAsia"/>
          <w:sz w:val="22"/>
          <w:szCs w:val="22"/>
          <w:lang w:eastAsia="zh-TW"/>
        </w:rPr>
        <w:t>the updated information of SSB period and/or SSB position can be indicated through DCI.</w:t>
      </w:r>
      <w:bookmarkEnd w:id="46"/>
      <w:r>
        <w:rPr>
          <w:rFonts w:eastAsiaTheme="minorEastAsia"/>
          <w:sz w:val="22"/>
          <w:szCs w:val="22"/>
          <w:lang w:eastAsia="zh-TW"/>
        </w:rPr>
        <w:t xml:space="preserve"> </w:t>
      </w:r>
      <w:bookmarkEnd w:id="48"/>
    </w:p>
    <w:p w14:paraId="0C8FE17C" w14:textId="00F2D47D" w:rsidR="00DD6DD5" w:rsidRPr="002E49A5" w:rsidRDefault="00DD6DD5" w:rsidP="002E49A5">
      <w:pPr>
        <w:pStyle w:val="ad"/>
        <w:numPr>
          <w:ilvl w:val="0"/>
          <w:numId w:val="43"/>
        </w:numPr>
        <w:rPr>
          <w:rFonts w:eastAsiaTheme="minorEastAsia"/>
          <w:sz w:val="22"/>
          <w:szCs w:val="22"/>
          <w:lang w:eastAsia="zh-TW"/>
        </w:rPr>
      </w:pPr>
      <w:r>
        <w:rPr>
          <w:rFonts w:eastAsiaTheme="minorEastAsia"/>
          <w:sz w:val="22"/>
          <w:szCs w:val="22"/>
          <w:lang w:eastAsia="zh-TW"/>
        </w:rPr>
        <w:t xml:space="preserve">FFS existing DCI formats or new DCI </w:t>
      </w:r>
      <w:proofErr w:type="gramStart"/>
      <w:r>
        <w:rPr>
          <w:rFonts w:eastAsiaTheme="minorEastAsia"/>
          <w:sz w:val="22"/>
          <w:szCs w:val="22"/>
          <w:lang w:eastAsia="zh-TW"/>
        </w:rPr>
        <w:t>format</w:t>
      </w:r>
      <w:bookmarkEnd w:id="47"/>
      <w:proofErr w:type="gramEnd"/>
    </w:p>
    <w:p w14:paraId="40025AFB" w14:textId="4140F289" w:rsidR="002238F3" w:rsidRPr="00E441EF" w:rsidRDefault="002238F3" w:rsidP="00DD6DD5">
      <w:pPr>
        <w:pStyle w:val="1"/>
        <w:rPr>
          <w:lang w:val="en-US"/>
        </w:rPr>
      </w:pPr>
      <w:bookmarkStart w:id="49" w:name="OLE_LINK148"/>
      <w:bookmarkStart w:id="50" w:name="OLE_LINK153"/>
      <w:bookmarkEnd w:id="37"/>
      <w:r w:rsidRPr="00E441EF">
        <w:rPr>
          <w:lang w:val="en-US"/>
        </w:rPr>
        <w:t xml:space="preserve">PRACH Adaptation </w:t>
      </w:r>
      <w:r w:rsidR="00DC29A0" w:rsidRPr="00E441EF">
        <w:rPr>
          <w:lang w:val="en-US"/>
        </w:rPr>
        <w:t xml:space="preserve">in </w:t>
      </w:r>
      <w:r w:rsidR="00DD6DD5" w:rsidRPr="00E441EF">
        <w:rPr>
          <w:lang w:val="en-US"/>
        </w:rPr>
        <w:t>Spatial</w:t>
      </w:r>
      <w:r w:rsidR="00DC29A0" w:rsidRPr="00E441EF">
        <w:rPr>
          <w:lang w:val="en-US"/>
        </w:rPr>
        <w:t xml:space="preserve"> Domain</w:t>
      </w:r>
      <w:bookmarkEnd w:id="49"/>
    </w:p>
    <w:bookmarkEnd w:id="50"/>
    <w:p w14:paraId="73A54935" w14:textId="74D37BF4" w:rsidR="00E441EF" w:rsidRPr="00E441EF" w:rsidRDefault="00E441EF" w:rsidP="00E441EF">
      <w:pPr>
        <w:jc w:val="both"/>
        <w:rPr>
          <w:rFonts w:eastAsiaTheme="minorEastAsia"/>
          <w:sz w:val="22"/>
          <w:szCs w:val="22"/>
          <w:lang w:eastAsia="zh-TW"/>
        </w:rPr>
      </w:pPr>
      <w:r>
        <w:rPr>
          <w:rFonts w:eastAsiaTheme="minorEastAsia"/>
          <w:sz w:val="22"/>
          <w:szCs w:val="22"/>
          <w:lang w:eastAsia="zh-TW"/>
        </w:rPr>
        <w:t>In RAN1 #116b [1], the following is</w:t>
      </w:r>
      <w:bookmarkStart w:id="51" w:name="OLE_LINK149"/>
      <w:r>
        <w:rPr>
          <w:rFonts w:eastAsiaTheme="minorEastAsia"/>
          <w:sz w:val="22"/>
          <w:szCs w:val="22"/>
          <w:lang w:eastAsia="zh-TW"/>
        </w:rPr>
        <w:t xml:space="preserve"> agreed for the evaluation of </w:t>
      </w:r>
      <w:r w:rsidRPr="00E441EF">
        <w:rPr>
          <w:rFonts w:eastAsiaTheme="minorEastAsia"/>
          <w:sz w:val="22"/>
          <w:szCs w:val="22"/>
          <w:lang w:eastAsia="zh-TW"/>
        </w:rPr>
        <w:t xml:space="preserve">PRACH </w:t>
      </w:r>
      <w:r>
        <w:rPr>
          <w:rFonts w:eastAsiaTheme="minorEastAsia"/>
          <w:sz w:val="22"/>
          <w:szCs w:val="22"/>
          <w:lang w:eastAsia="zh-TW"/>
        </w:rPr>
        <w:t>a</w:t>
      </w:r>
      <w:r w:rsidRPr="00E441EF">
        <w:rPr>
          <w:rFonts w:eastAsiaTheme="minorEastAsia"/>
          <w:sz w:val="22"/>
          <w:szCs w:val="22"/>
          <w:lang w:eastAsia="zh-TW"/>
        </w:rPr>
        <w:t xml:space="preserve">daptation in </w:t>
      </w:r>
      <w:r>
        <w:rPr>
          <w:rFonts w:eastAsiaTheme="minorEastAsia"/>
          <w:sz w:val="22"/>
          <w:szCs w:val="22"/>
          <w:lang w:eastAsia="zh-TW"/>
        </w:rPr>
        <w:t>s</w:t>
      </w:r>
      <w:r w:rsidRPr="00E441EF">
        <w:rPr>
          <w:rFonts w:eastAsiaTheme="minorEastAsia"/>
          <w:sz w:val="22"/>
          <w:szCs w:val="22"/>
          <w:lang w:eastAsia="zh-TW"/>
        </w:rPr>
        <w:t xml:space="preserve">patial </w:t>
      </w:r>
      <w:r>
        <w:rPr>
          <w:rFonts w:eastAsiaTheme="minorEastAsia"/>
          <w:sz w:val="22"/>
          <w:szCs w:val="22"/>
          <w:lang w:eastAsia="zh-TW"/>
        </w:rPr>
        <w:t>d</w:t>
      </w:r>
      <w:r w:rsidRPr="00E441EF">
        <w:rPr>
          <w:rFonts w:eastAsiaTheme="minorEastAsia"/>
          <w:sz w:val="22"/>
          <w:szCs w:val="22"/>
          <w:lang w:eastAsia="zh-TW"/>
        </w:rPr>
        <w:t>omain</w:t>
      </w:r>
      <w:bookmarkEnd w:id="51"/>
      <w:r>
        <w:rPr>
          <w:rFonts w:eastAsiaTheme="minorEastAsia"/>
          <w:sz w:val="22"/>
          <w:szCs w:val="22"/>
          <w:lang w:eastAsia="zh-TW"/>
        </w:rPr>
        <w:t>.</w:t>
      </w:r>
    </w:p>
    <w:p w14:paraId="5805DA01" w14:textId="77777777" w:rsidR="00E441EF" w:rsidRPr="00E441EF" w:rsidRDefault="00E441EF" w:rsidP="00E441EF">
      <w:pPr>
        <w:rPr>
          <w:lang w:eastAsia="en-US"/>
        </w:rPr>
      </w:pPr>
    </w:p>
    <w:tbl>
      <w:tblPr>
        <w:tblStyle w:val="afc"/>
        <w:tblW w:w="0" w:type="auto"/>
        <w:tblLook w:val="04A0" w:firstRow="1" w:lastRow="0" w:firstColumn="1" w:lastColumn="0" w:noHBand="0" w:noVBand="1"/>
      </w:tblPr>
      <w:tblGrid>
        <w:gridCol w:w="10457"/>
      </w:tblGrid>
      <w:tr w:rsidR="002238F3" w14:paraId="19C169A3" w14:textId="77777777" w:rsidTr="002238F3">
        <w:tc>
          <w:tcPr>
            <w:tcW w:w="10457" w:type="dxa"/>
          </w:tcPr>
          <w:p w14:paraId="6BD9C469" w14:textId="77777777" w:rsidR="00DD6DD5" w:rsidRPr="00DD6DD5" w:rsidRDefault="00DD6DD5" w:rsidP="00DD6DD5">
            <w:pPr>
              <w:rPr>
                <w:b/>
                <w:bCs/>
                <w:sz w:val="22"/>
                <w:szCs w:val="22"/>
                <w:highlight w:val="green"/>
                <w:lang w:eastAsia="x-none"/>
              </w:rPr>
            </w:pPr>
            <w:r w:rsidRPr="00DD6DD5">
              <w:rPr>
                <w:b/>
                <w:bCs/>
                <w:sz w:val="22"/>
                <w:szCs w:val="22"/>
                <w:highlight w:val="green"/>
                <w:lang w:eastAsia="x-none"/>
              </w:rPr>
              <w:t>Agreement</w:t>
            </w:r>
          </w:p>
          <w:p w14:paraId="1C50E7F5" w14:textId="77777777" w:rsidR="00DD6DD5" w:rsidRPr="00DD6DD5" w:rsidRDefault="00DD6DD5" w:rsidP="00DD6DD5">
            <w:pPr>
              <w:rPr>
                <w:rFonts w:eastAsia="新細明體"/>
                <w:sz w:val="22"/>
                <w:szCs w:val="22"/>
                <w:lang w:eastAsia="zh-TW"/>
              </w:rPr>
            </w:pPr>
            <w:r w:rsidRPr="00DD6DD5">
              <w:rPr>
                <w:rFonts w:eastAsia="新細明體"/>
                <w:sz w:val="22"/>
                <w:szCs w:val="22"/>
                <w:lang w:eastAsia="zh-TW"/>
              </w:rPr>
              <w:t xml:space="preserve">For adaptation of PRACH in spatial domain, </w:t>
            </w:r>
          </w:p>
          <w:p w14:paraId="66DF6690" w14:textId="77777777" w:rsidR="00DD6DD5" w:rsidRPr="00DD6DD5" w:rsidRDefault="00DD6DD5" w:rsidP="00DD6DD5">
            <w:pPr>
              <w:numPr>
                <w:ilvl w:val="0"/>
                <w:numId w:val="44"/>
              </w:numPr>
              <w:ind w:left="360"/>
              <w:rPr>
                <w:rFonts w:eastAsia="新細明體"/>
                <w:sz w:val="22"/>
                <w:szCs w:val="22"/>
                <w:lang w:eastAsia="zh-TW"/>
              </w:rPr>
            </w:pPr>
            <w:r w:rsidRPr="00DD6DD5">
              <w:rPr>
                <w:rFonts w:eastAsia="新細明體"/>
                <w:sz w:val="22"/>
                <w:szCs w:val="22"/>
                <w:lang w:eastAsia="zh-TW"/>
              </w:rPr>
              <w:t xml:space="preserve">Study possibility of scenarios with non-uniform distribution of UEs in different beams </w:t>
            </w:r>
          </w:p>
          <w:p w14:paraId="236E83DF" w14:textId="77777777" w:rsidR="00DD6DD5" w:rsidRPr="00DD6DD5" w:rsidRDefault="00DD6DD5" w:rsidP="00DD6DD5">
            <w:pPr>
              <w:numPr>
                <w:ilvl w:val="2"/>
                <w:numId w:val="44"/>
              </w:numPr>
              <w:ind w:left="720"/>
              <w:rPr>
                <w:rFonts w:eastAsia="新細明體"/>
                <w:sz w:val="22"/>
                <w:szCs w:val="22"/>
                <w:lang w:eastAsia="zh-TW"/>
              </w:rPr>
            </w:pPr>
            <w:r w:rsidRPr="00DD6DD5">
              <w:rPr>
                <w:rFonts w:eastAsia="新細明體"/>
                <w:sz w:val="22"/>
                <w:szCs w:val="22"/>
                <w:lang w:eastAsia="zh-TW"/>
              </w:rPr>
              <w:lastRenderedPageBreak/>
              <w:t>Note 6: Companies are encouraged to provide details on how they map UEs to different beams</w:t>
            </w:r>
          </w:p>
          <w:p w14:paraId="61C5C884" w14:textId="77777777" w:rsidR="00DD6DD5" w:rsidRPr="00DD6DD5" w:rsidRDefault="00DD6DD5" w:rsidP="00DD6DD5">
            <w:pPr>
              <w:numPr>
                <w:ilvl w:val="0"/>
                <w:numId w:val="44"/>
              </w:numPr>
              <w:ind w:left="360"/>
              <w:rPr>
                <w:rFonts w:eastAsia="新細明體"/>
                <w:sz w:val="22"/>
                <w:szCs w:val="22"/>
                <w:lang w:eastAsia="zh-TW"/>
              </w:rPr>
            </w:pPr>
            <w:r w:rsidRPr="00DD6DD5">
              <w:rPr>
                <w:rFonts w:eastAsia="新細明體"/>
                <w:sz w:val="22"/>
                <w:szCs w:val="22"/>
                <w:lang w:eastAsia="zh-TW"/>
              </w:rPr>
              <w:t xml:space="preserve">Study network energy savings gain achieved by </w:t>
            </w:r>
            <w:r w:rsidRPr="00DD6DD5">
              <w:rPr>
                <w:sz w:val="22"/>
                <w:szCs w:val="22"/>
              </w:rPr>
              <w:t xml:space="preserve">non-uniform PRACH resource allocation across SSBs </w:t>
            </w:r>
            <w:r w:rsidRPr="00DD6DD5">
              <w:rPr>
                <w:rFonts w:eastAsia="新細明體"/>
                <w:sz w:val="22"/>
                <w:szCs w:val="22"/>
                <w:lang w:eastAsia="zh-TW"/>
              </w:rPr>
              <w:t xml:space="preserve">for scenarios with non-uniform distribution of UEs in different beams (if any), </w:t>
            </w:r>
          </w:p>
          <w:p w14:paraId="7BAA6D3B" w14:textId="77777777" w:rsidR="00DD6DD5" w:rsidRPr="00DD6DD5" w:rsidRDefault="00DD6DD5" w:rsidP="00DD6DD5">
            <w:pPr>
              <w:numPr>
                <w:ilvl w:val="2"/>
                <w:numId w:val="44"/>
              </w:numPr>
              <w:ind w:left="720"/>
              <w:rPr>
                <w:rFonts w:eastAsia="新細明體"/>
                <w:sz w:val="22"/>
                <w:szCs w:val="22"/>
                <w:lang w:eastAsia="zh-TW"/>
              </w:rPr>
            </w:pPr>
            <w:r w:rsidRPr="00DD6DD5">
              <w:rPr>
                <w:rFonts w:eastAsia="新細明體"/>
                <w:sz w:val="22"/>
                <w:szCs w:val="22"/>
                <w:lang w:eastAsia="zh-TW"/>
              </w:rPr>
              <w:t>Assume the following framework for network energy evaluation in FR1 and companies to report at least the below settings used in the evaluation/simulation</w:t>
            </w:r>
          </w:p>
          <w:p w14:paraId="542D653F" w14:textId="77777777" w:rsidR="00DD6DD5" w:rsidRPr="00DD6DD5" w:rsidRDefault="00DD6DD5" w:rsidP="00DD6DD5">
            <w:pPr>
              <w:numPr>
                <w:ilvl w:val="3"/>
                <w:numId w:val="44"/>
              </w:numPr>
              <w:ind w:left="1440"/>
              <w:rPr>
                <w:rFonts w:eastAsia="新細明體"/>
                <w:sz w:val="22"/>
                <w:szCs w:val="22"/>
                <w:lang w:eastAsia="zh-TW"/>
              </w:rPr>
            </w:pPr>
            <w:r w:rsidRPr="00DD6DD5">
              <w:rPr>
                <w:rFonts w:eastAsia="新細明體"/>
                <w:sz w:val="22"/>
                <w:szCs w:val="22"/>
                <w:lang w:eastAsia="zh-TW"/>
              </w:rPr>
              <w:t>20ms SSB period</w:t>
            </w:r>
          </w:p>
          <w:p w14:paraId="6C92029E" w14:textId="77777777" w:rsidR="00DD6DD5" w:rsidRPr="00DD6DD5" w:rsidRDefault="00DD6DD5" w:rsidP="00DD6DD5">
            <w:pPr>
              <w:numPr>
                <w:ilvl w:val="3"/>
                <w:numId w:val="44"/>
              </w:numPr>
              <w:ind w:left="1440"/>
              <w:rPr>
                <w:rFonts w:eastAsia="新細明體"/>
                <w:sz w:val="22"/>
                <w:szCs w:val="22"/>
                <w:lang w:eastAsia="zh-TW"/>
              </w:rPr>
            </w:pPr>
            <w:r w:rsidRPr="00DD6DD5">
              <w:rPr>
                <w:rFonts w:eastAsia="新細明體"/>
                <w:sz w:val="22"/>
                <w:szCs w:val="22"/>
                <w:lang w:eastAsia="zh-TW"/>
              </w:rPr>
              <w:t>30kHz SCS, DDDSU TDD pattern</w:t>
            </w:r>
          </w:p>
          <w:p w14:paraId="387B5458" w14:textId="77777777" w:rsidR="00DD6DD5" w:rsidRPr="00DD6DD5" w:rsidRDefault="00DD6DD5" w:rsidP="00DD6DD5">
            <w:pPr>
              <w:numPr>
                <w:ilvl w:val="3"/>
                <w:numId w:val="44"/>
              </w:numPr>
              <w:ind w:left="1440"/>
              <w:rPr>
                <w:rFonts w:eastAsia="新細明體"/>
                <w:sz w:val="22"/>
                <w:szCs w:val="22"/>
                <w:lang w:eastAsia="zh-TW"/>
              </w:rPr>
            </w:pPr>
            <w:r w:rsidRPr="00DD6DD5">
              <w:rPr>
                <w:rFonts w:eastAsia="新細明體"/>
                <w:sz w:val="22"/>
                <w:szCs w:val="22"/>
                <w:lang w:eastAsia="zh-TW"/>
              </w:rPr>
              <w:t>Setting A: SIB1 period (20ms/40ms/160ms)</w:t>
            </w:r>
          </w:p>
          <w:p w14:paraId="6E5F9200" w14:textId="77777777" w:rsidR="00DD6DD5" w:rsidRPr="00DD6DD5" w:rsidRDefault="00DD6DD5" w:rsidP="00DD6DD5">
            <w:pPr>
              <w:numPr>
                <w:ilvl w:val="3"/>
                <w:numId w:val="44"/>
              </w:numPr>
              <w:ind w:left="1440"/>
              <w:rPr>
                <w:rFonts w:eastAsia="新細明體"/>
                <w:sz w:val="22"/>
                <w:szCs w:val="22"/>
                <w:lang w:eastAsia="zh-TW"/>
              </w:rPr>
            </w:pPr>
            <w:r w:rsidRPr="00DD6DD5">
              <w:rPr>
                <w:rFonts w:eastAsia="新細明體"/>
                <w:sz w:val="22"/>
                <w:szCs w:val="22"/>
                <w:lang w:eastAsia="zh-TW"/>
              </w:rPr>
              <w:t>Setting B1: Cell load (Empty/low/medium)</w:t>
            </w:r>
          </w:p>
          <w:p w14:paraId="637108A1" w14:textId="77777777" w:rsidR="00DD6DD5" w:rsidRPr="00DD6DD5" w:rsidRDefault="00DD6DD5" w:rsidP="00DD6DD5">
            <w:pPr>
              <w:numPr>
                <w:ilvl w:val="3"/>
                <w:numId w:val="44"/>
              </w:numPr>
              <w:ind w:left="1440"/>
              <w:rPr>
                <w:rFonts w:eastAsia="新細明體"/>
                <w:sz w:val="22"/>
                <w:szCs w:val="22"/>
                <w:lang w:eastAsia="zh-TW"/>
              </w:rPr>
            </w:pPr>
            <w:r w:rsidRPr="00DD6DD5">
              <w:rPr>
                <w:rFonts w:eastAsia="新細明體"/>
                <w:sz w:val="22"/>
                <w:szCs w:val="22"/>
                <w:lang w:eastAsia="zh-TW"/>
              </w:rPr>
              <w:t>Setting B2: Traffic model</w:t>
            </w:r>
          </w:p>
          <w:p w14:paraId="0264E16F" w14:textId="77777777" w:rsidR="00DD6DD5" w:rsidRPr="00DD6DD5" w:rsidRDefault="00DD6DD5" w:rsidP="00DD6DD5">
            <w:pPr>
              <w:numPr>
                <w:ilvl w:val="3"/>
                <w:numId w:val="44"/>
              </w:numPr>
              <w:ind w:left="1440"/>
              <w:rPr>
                <w:rFonts w:eastAsia="新細明體"/>
                <w:sz w:val="22"/>
                <w:szCs w:val="22"/>
                <w:lang w:eastAsia="zh-TW"/>
              </w:rPr>
            </w:pPr>
            <w:r w:rsidRPr="00DD6DD5">
              <w:rPr>
                <w:rFonts w:eastAsia="新細明體"/>
                <w:sz w:val="22"/>
                <w:szCs w:val="22"/>
                <w:lang w:eastAsia="zh-TW"/>
              </w:rPr>
              <w:t>Setting C: SIB1 PDSCH time domain resource index in 38.214 Table 5.1.2.1.1-2</w:t>
            </w:r>
          </w:p>
          <w:p w14:paraId="732903BD" w14:textId="77777777" w:rsidR="00DD6DD5" w:rsidRPr="00DD6DD5" w:rsidRDefault="00DD6DD5" w:rsidP="00DD6DD5">
            <w:pPr>
              <w:numPr>
                <w:ilvl w:val="3"/>
                <w:numId w:val="44"/>
              </w:numPr>
              <w:ind w:left="1440"/>
              <w:rPr>
                <w:rFonts w:eastAsia="新細明體"/>
                <w:sz w:val="22"/>
                <w:szCs w:val="22"/>
                <w:lang w:eastAsia="zh-TW"/>
              </w:rPr>
            </w:pPr>
            <w:r w:rsidRPr="00DD6DD5">
              <w:rPr>
                <w:rFonts w:eastAsia="新細明體"/>
                <w:sz w:val="22"/>
                <w:szCs w:val="22"/>
                <w:lang w:eastAsia="zh-TW"/>
              </w:rPr>
              <w:t xml:space="preserve">Setting D: CORESET0/SSB multiplexing pattern including </w:t>
            </w:r>
            <w:proofErr w:type="spellStart"/>
            <w:r w:rsidRPr="00DD6DD5">
              <w:rPr>
                <w:rFonts w:eastAsia="新細明體"/>
                <w:sz w:val="22"/>
                <w:szCs w:val="22"/>
                <w:lang w:eastAsia="zh-TW"/>
              </w:rPr>
              <w:t>controlResourceSetZero</w:t>
            </w:r>
            <w:proofErr w:type="spellEnd"/>
            <w:r w:rsidRPr="00DD6DD5">
              <w:rPr>
                <w:rFonts w:eastAsia="新細明體"/>
                <w:sz w:val="22"/>
                <w:szCs w:val="22"/>
                <w:lang w:eastAsia="zh-TW"/>
              </w:rPr>
              <w:t xml:space="preserve"> (index) in 38.213 Table 13-6, and </w:t>
            </w:r>
            <w:proofErr w:type="spellStart"/>
            <w:r w:rsidRPr="00DD6DD5">
              <w:rPr>
                <w:rFonts w:eastAsia="新細明體"/>
                <w:sz w:val="22"/>
                <w:szCs w:val="22"/>
                <w:lang w:eastAsia="zh-TW"/>
              </w:rPr>
              <w:t>searchSpaceZero</w:t>
            </w:r>
            <w:proofErr w:type="spellEnd"/>
            <w:r w:rsidRPr="00DD6DD5">
              <w:rPr>
                <w:rFonts w:eastAsia="新細明體"/>
                <w:sz w:val="22"/>
                <w:szCs w:val="22"/>
                <w:lang w:eastAsia="zh-TW"/>
              </w:rPr>
              <w:t xml:space="preserve"> (index) in 38.213 Table 13-11</w:t>
            </w:r>
          </w:p>
          <w:p w14:paraId="07814E25" w14:textId="77777777" w:rsidR="00DD6DD5" w:rsidRPr="00DD6DD5" w:rsidRDefault="00DD6DD5" w:rsidP="00DD6DD5">
            <w:pPr>
              <w:numPr>
                <w:ilvl w:val="3"/>
                <w:numId w:val="44"/>
              </w:numPr>
              <w:ind w:left="1440"/>
              <w:rPr>
                <w:rFonts w:eastAsia="新細明體"/>
                <w:sz w:val="22"/>
                <w:szCs w:val="22"/>
                <w:lang w:eastAsia="zh-TW"/>
              </w:rPr>
            </w:pPr>
            <w:r w:rsidRPr="00DD6DD5">
              <w:rPr>
                <w:rFonts w:eastAsia="新細明體"/>
                <w:sz w:val="22"/>
                <w:szCs w:val="22"/>
                <w:lang w:eastAsia="zh-TW"/>
              </w:rPr>
              <w:t xml:space="preserve">Setting E1: PRACH configurations </w:t>
            </w:r>
          </w:p>
          <w:p w14:paraId="069F9BD0" w14:textId="77777777" w:rsidR="00DD6DD5" w:rsidRPr="00DD6DD5" w:rsidRDefault="00DD6DD5" w:rsidP="00DD6DD5">
            <w:pPr>
              <w:numPr>
                <w:ilvl w:val="4"/>
                <w:numId w:val="44"/>
              </w:numPr>
              <w:ind w:left="2160"/>
              <w:rPr>
                <w:rFonts w:eastAsia="新細明體"/>
                <w:sz w:val="22"/>
                <w:szCs w:val="22"/>
                <w:lang w:eastAsia="zh-TW"/>
              </w:rPr>
            </w:pPr>
            <w:r w:rsidRPr="00DD6DD5">
              <w:rPr>
                <w:rFonts w:eastAsia="新細明體"/>
                <w:sz w:val="22"/>
                <w:szCs w:val="22"/>
                <w:lang w:eastAsia="zh-TW"/>
              </w:rPr>
              <w:t>(legacy) PRACH resources according to the following PRACH configuration for all transmitted SSBs</w:t>
            </w:r>
          </w:p>
          <w:p w14:paraId="34294125" w14:textId="77777777" w:rsidR="00DD6DD5" w:rsidRPr="00DD6DD5" w:rsidRDefault="00DD6DD5" w:rsidP="00DD6DD5">
            <w:pPr>
              <w:numPr>
                <w:ilvl w:val="3"/>
                <w:numId w:val="44"/>
              </w:numPr>
              <w:ind w:left="2520"/>
              <w:rPr>
                <w:rFonts w:eastAsia="新細明體"/>
                <w:sz w:val="22"/>
                <w:szCs w:val="22"/>
                <w:lang w:eastAsia="zh-TW"/>
              </w:rPr>
            </w:pPr>
            <w:r w:rsidRPr="00DD6DD5">
              <w:rPr>
                <w:rFonts w:eastAsia="新細明體"/>
                <w:sz w:val="22"/>
                <w:szCs w:val="22"/>
                <w:lang w:eastAsia="zh-TW"/>
              </w:rPr>
              <w:t xml:space="preserve">Case A1-1: PRACH configuration #5 (20ms) </w:t>
            </w:r>
          </w:p>
          <w:p w14:paraId="2DB50654" w14:textId="77777777" w:rsidR="00DD6DD5" w:rsidRPr="00DD6DD5" w:rsidRDefault="00DD6DD5" w:rsidP="00DD6DD5">
            <w:pPr>
              <w:numPr>
                <w:ilvl w:val="3"/>
                <w:numId w:val="44"/>
              </w:numPr>
              <w:ind w:left="2520"/>
              <w:rPr>
                <w:rFonts w:eastAsia="新細明體"/>
                <w:sz w:val="22"/>
                <w:szCs w:val="22"/>
                <w:lang w:eastAsia="zh-TW"/>
              </w:rPr>
            </w:pPr>
            <w:r w:rsidRPr="00DD6DD5">
              <w:rPr>
                <w:rFonts w:eastAsia="新細明體"/>
                <w:sz w:val="22"/>
                <w:szCs w:val="22"/>
                <w:lang w:eastAsia="zh-TW"/>
              </w:rPr>
              <w:t xml:space="preserve">Case A1-2: </w:t>
            </w:r>
            <w:bookmarkStart w:id="52" w:name="OLE_LINK158"/>
            <w:r w:rsidRPr="00DD6DD5">
              <w:rPr>
                <w:rFonts w:eastAsia="新細明體"/>
                <w:sz w:val="22"/>
                <w:szCs w:val="22"/>
                <w:lang w:eastAsia="zh-TW"/>
              </w:rPr>
              <w:t>PRACH configuration #17</w:t>
            </w:r>
            <w:bookmarkEnd w:id="52"/>
            <w:r w:rsidRPr="00DD6DD5">
              <w:rPr>
                <w:rFonts w:eastAsia="新細明體"/>
                <w:sz w:val="22"/>
                <w:szCs w:val="22"/>
                <w:lang w:eastAsia="zh-TW"/>
              </w:rPr>
              <w:t xml:space="preserve"> (10ms) </w:t>
            </w:r>
          </w:p>
          <w:p w14:paraId="14C08ED9" w14:textId="77777777" w:rsidR="00DD6DD5" w:rsidRPr="00DD6DD5" w:rsidRDefault="00DD6DD5" w:rsidP="00DD6DD5">
            <w:pPr>
              <w:numPr>
                <w:ilvl w:val="3"/>
                <w:numId w:val="44"/>
              </w:numPr>
              <w:ind w:left="2520"/>
              <w:rPr>
                <w:rFonts w:eastAsia="新細明體"/>
                <w:sz w:val="22"/>
                <w:szCs w:val="22"/>
                <w:lang w:eastAsia="zh-TW"/>
              </w:rPr>
            </w:pPr>
            <w:r w:rsidRPr="00DD6DD5">
              <w:rPr>
                <w:rFonts w:eastAsia="新細明體"/>
                <w:sz w:val="22"/>
                <w:szCs w:val="22"/>
                <w:lang w:eastAsia="zh-TW"/>
              </w:rPr>
              <w:t xml:space="preserve">Case A2-1: PRACH configuration #0 (160ms) </w:t>
            </w:r>
          </w:p>
          <w:p w14:paraId="3A34D580" w14:textId="77777777" w:rsidR="00DD6DD5" w:rsidRPr="00DD6DD5" w:rsidRDefault="00DD6DD5" w:rsidP="00DD6DD5">
            <w:pPr>
              <w:numPr>
                <w:ilvl w:val="4"/>
                <w:numId w:val="44"/>
              </w:numPr>
              <w:ind w:left="2160"/>
              <w:rPr>
                <w:rFonts w:eastAsia="新細明體"/>
                <w:sz w:val="22"/>
                <w:szCs w:val="22"/>
                <w:lang w:eastAsia="zh-TW"/>
              </w:rPr>
            </w:pPr>
            <w:r w:rsidRPr="00DD6DD5">
              <w:rPr>
                <w:rFonts w:eastAsia="新細明體"/>
                <w:sz w:val="22"/>
                <w:szCs w:val="22"/>
                <w:lang w:eastAsia="zh-TW"/>
              </w:rPr>
              <w:t>(</w:t>
            </w:r>
            <w:proofErr w:type="gramStart"/>
            <w:r w:rsidRPr="00DD6DD5">
              <w:rPr>
                <w:rFonts w:eastAsia="新細明體"/>
                <w:sz w:val="22"/>
                <w:szCs w:val="22"/>
                <w:lang w:eastAsia="zh-TW"/>
              </w:rPr>
              <w:t>time</w:t>
            </w:r>
            <w:proofErr w:type="gramEnd"/>
            <w:r w:rsidRPr="00DD6DD5">
              <w:rPr>
                <w:rFonts w:eastAsia="新細明體"/>
                <w:sz w:val="22"/>
                <w:szCs w:val="22"/>
                <w:lang w:eastAsia="zh-TW"/>
              </w:rPr>
              <w:t>-domain PRACH adaptation) Additional and legacy PRACH resources yielding total PRACH resources that are according to one of the following PRACH configuration for all transmitted SSBs</w:t>
            </w:r>
          </w:p>
          <w:p w14:paraId="17EF71F5" w14:textId="77777777" w:rsidR="00DD6DD5" w:rsidRPr="00DD6DD5" w:rsidRDefault="00DD6DD5" w:rsidP="00DD6DD5">
            <w:pPr>
              <w:numPr>
                <w:ilvl w:val="3"/>
                <w:numId w:val="44"/>
              </w:numPr>
              <w:ind w:left="2520"/>
              <w:rPr>
                <w:rFonts w:eastAsia="新細明體"/>
                <w:sz w:val="22"/>
                <w:szCs w:val="22"/>
                <w:lang w:eastAsia="zh-TW"/>
              </w:rPr>
            </w:pPr>
            <w:r w:rsidRPr="00DD6DD5">
              <w:rPr>
                <w:rFonts w:eastAsia="新細明體"/>
                <w:sz w:val="22"/>
                <w:szCs w:val="22"/>
                <w:lang w:eastAsia="zh-TW"/>
              </w:rPr>
              <w:t xml:space="preserve">Case B1: PRACH configuration #17 (10ms) </w:t>
            </w:r>
          </w:p>
          <w:p w14:paraId="57F39167" w14:textId="77777777" w:rsidR="00DD6DD5" w:rsidRPr="00DD6DD5" w:rsidRDefault="00DD6DD5" w:rsidP="00DD6DD5">
            <w:pPr>
              <w:numPr>
                <w:ilvl w:val="3"/>
                <w:numId w:val="44"/>
              </w:numPr>
              <w:ind w:left="2520"/>
              <w:rPr>
                <w:rFonts w:eastAsia="新細明體"/>
                <w:sz w:val="22"/>
                <w:szCs w:val="22"/>
                <w:lang w:eastAsia="zh-TW"/>
              </w:rPr>
            </w:pPr>
            <w:r w:rsidRPr="00DD6DD5">
              <w:rPr>
                <w:rFonts w:eastAsia="新細明體"/>
                <w:sz w:val="22"/>
                <w:szCs w:val="22"/>
                <w:lang w:eastAsia="zh-TW"/>
              </w:rPr>
              <w:t>Case B2: PRACH configuration #0 (160ms)</w:t>
            </w:r>
          </w:p>
          <w:p w14:paraId="361E0E9C" w14:textId="77777777" w:rsidR="00DD6DD5" w:rsidRPr="00DD6DD5" w:rsidRDefault="00DD6DD5" w:rsidP="00DD6DD5">
            <w:pPr>
              <w:numPr>
                <w:ilvl w:val="3"/>
                <w:numId w:val="44"/>
              </w:numPr>
              <w:ind w:left="2520"/>
              <w:rPr>
                <w:rFonts w:eastAsia="新細明體"/>
                <w:sz w:val="22"/>
                <w:szCs w:val="22"/>
                <w:lang w:eastAsia="zh-TW"/>
              </w:rPr>
            </w:pPr>
            <w:r w:rsidRPr="00DD6DD5">
              <w:rPr>
                <w:rFonts w:eastAsia="新細明體"/>
                <w:sz w:val="22"/>
                <w:szCs w:val="22"/>
                <w:lang w:eastAsia="zh-TW"/>
              </w:rPr>
              <w:t xml:space="preserve">Companies to report details of assumed time domain adaptation mechanism </w:t>
            </w:r>
          </w:p>
          <w:p w14:paraId="3A23499E" w14:textId="77777777" w:rsidR="00DD6DD5" w:rsidRPr="00DD6DD5" w:rsidRDefault="00DD6DD5" w:rsidP="00DD6DD5">
            <w:pPr>
              <w:numPr>
                <w:ilvl w:val="4"/>
                <w:numId w:val="44"/>
              </w:numPr>
              <w:ind w:left="2160"/>
              <w:rPr>
                <w:rFonts w:eastAsia="新細明體"/>
                <w:sz w:val="22"/>
                <w:szCs w:val="22"/>
                <w:lang w:eastAsia="zh-TW"/>
              </w:rPr>
            </w:pPr>
            <w:r w:rsidRPr="00DD6DD5">
              <w:rPr>
                <w:rFonts w:eastAsia="新細明體"/>
                <w:sz w:val="22"/>
                <w:szCs w:val="22"/>
                <w:lang w:eastAsia="zh-TW"/>
              </w:rPr>
              <w:t>(</w:t>
            </w:r>
            <w:proofErr w:type="gramStart"/>
            <w:r w:rsidRPr="00DD6DD5">
              <w:rPr>
                <w:rFonts w:eastAsia="新細明體"/>
                <w:sz w:val="22"/>
                <w:szCs w:val="22"/>
                <w:lang w:eastAsia="zh-TW"/>
              </w:rPr>
              <w:t>spatial</w:t>
            </w:r>
            <w:proofErr w:type="gramEnd"/>
            <w:r w:rsidRPr="00DD6DD5">
              <w:rPr>
                <w:rFonts w:eastAsia="新細明體"/>
                <w:sz w:val="22"/>
                <w:szCs w:val="22"/>
                <w:lang w:eastAsia="zh-TW"/>
              </w:rPr>
              <w:t xml:space="preserve">-domain PRACH adaptation) Additional and legacy PRACH resources yielding total PRACH resources that are according to one of the following PRACH configuration </w:t>
            </w:r>
          </w:p>
          <w:p w14:paraId="76CC0F28" w14:textId="77777777" w:rsidR="00DD6DD5" w:rsidRPr="00DD6DD5" w:rsidRDefault="00DD6DD5" w:rsidP="00DD6DD5">
            <w:pPr>
              <w:numPr>
                <w:ilvl w:val="3"/>
                <w:numId w:val="44"/>
              </w:numPr>
              <w:ind w:left="2520"/>
              <w:rPr>
                <w:rFonts w:eastAsia="新細明體"/>
                <w:sz w:val="22"/>
                <w:szCs w:val="22"/>
                <w:lang w:eastAsia="zh-TW"/>
              </w:rPr>
            </w:pPr>
            <w:r w:rsidRPr="00DD6DD5">
              <w:rPr>
                <w:rFonts w:eastAsia="新細明體"/>
                <w:sz w:val="22"/>
                <w:szCs w:val="22"/>
                <w:lang w:eastAsia="zh-TW"/>
              </w:rPr>
              <w:t xml:space="preserve">Case C1: PRACH configuration #17 (10ms) </w:t>
            </w:r>
          </w:p>
          <w:p w14:paraId="0D6E6CCB" w14:textId="77777777" w:rsidR="00DD6DD5" w:rsidRPr="00DD6DD5" w:rsidRDefault="00DD6DD5" w:rsidP="00DD6DD5">
            <w:pPr>
              <w:numPr>
                <w:ilvl w:val="3"/>
                <w:numId w:val="44"/>
              </w:numPr>
              <w:ind w:left="2520"/>
              <w:rPr>
                <w:rFonts w:eastAsia="新細明體"/>
                <w:sz w:val="22"/>
                <w:szCs w:val="22"/>
                <w:lang w:eastAsia="zh-TW"/>
              </w:rPr>
            </w:pPr>
            <w:r w:rsidRPr="00DD6DD5">
              <w:rPr>
                <w:rFonts w:eastAsia="新細明體"/>
                <w:sz w:val="22"/>
                <w:szCs w:val="22"/>
                <w:lang w:eastAsia="zh-TW"/>
              </w:rPr>
              <w:t>Case C2: PRACH configuration #0 (160ms)</w:t>
            </w:r>
          </w:p>
          <w:p w14:paraId="60505394" w14:textId="77777777" w:rsidR="00DD6DD5" w:rsidRPr="00DD6DD5" w:rsidRDefault="00DD6DD5" w:rsidP="00DD6DD5">
            <w:pPr>
              <w:numPr>
                <w:ilvl w:val="3"/>
                <w:numId w:val="44"/>
              </w:numPr>
              <w:ind w:left="2520"/>
              <w:rPr>
                <w:rFonts w:eastAsia="新細明體"/>
                <w:sz w:val="22"/>
                <w:szCs w:val="22"/>
                <w:lang w:eastAsia="zh-TW"/>
              </w:rPr>
            </w:pPr>
            <w:r w:rsidRPr="00DD6DD5">
              <w:rPr>
                <w:rFonts w:eastAsia="新細明體"/>
                <w:sz w:val="22"/>
                <w:szCs w:val="22"/>
                <w:lang w:eastAsia="zh-TW"/>
              </w:rPr>
              <w:t xml:space="preserve">Companies to report details of assumed spatial domain adaptation mechanism, including details of </w:t>
            </w:r>
            <w:r w:rsidRPr="00DD6DD5">
              <w:rPr>
                <w:sz w:val="22"/>
                <w:szCs w:val="22"/>
              </w:rPr>
              <w:t>non-uniform PRACH resource allocation across SSBs</w:t>
            </w:r>
          </w:p>
          <w:p w14:paraId="04A33893" w14:textId="77777777" w:rsidR="00DD6DD5" w:rsidRPr="00DD6DD5" w:rsidRDefault="00DD6DD5" w:rsidP="00DD6DD5">
            <w:pPr>
              <w:numPr>
                <w:ilvl w:val="3"/>
                <w:numId w:val="44"/>
              </w:numPr>
              <w:ind w:left="1440"/>
              <w:rPr>
                <w:rFonts w:eastAsia="新細明體"/>
                <w:sz w:val="22"/>
                <w:szCs w:val="22"/>
                <w:lang w:eastAsia="zh-TW"/>
              </w:rPr>
            </w:pPr>
            <w:r w:rsidRPr="00DD6DD5">
              <w:rPr>
                <w:rFonts w:eastAsia="新細明體"/>
                <w:sz w:val="22"/>
                <w:szCs w:val="22"/>
                <w:lang w:eastAsia="zh-TW"/>
              </w:rPr>
              <w:t>Setting F: Cat 1/Cat 2 BS as defined in TR38.864</w:t>
            </w:r>
          </w:p>
          <w:p w14:paraId="04BE10C9" w14:textId="77777777" w:rsidR="00DD6DD5" w:rsidRPr="00DD6DD5" w:rsidRDefault="00DD6DD5" w:rsidP="00DD6DD5">
            <w:pPr>
              <w:numPr>
                <w:ilvl w:val="3"/>
                <w:numId w:val="44"/>
              </w:numPr>
              <w:ind w:left="1440"/>
              <w:rPr>
                <w:rFonts w:eastAsia="新細明體"/>
                <w:sz w:val="22"/>
                <w:szCs w:val="22"/>
                <w:lang w:eastAsia="zh-TW"/>
              </w:rPr>
            </w:pPr>
            <w:r w:rsidRPr="00DD6DD5">
              <w:rPr>
                <w:rFonts w:eastAsia="新細明體"/>
                <w:sz w:val="22"/>
                <w:szCs w:val="22"/>
                <w:lang w:eastAsia="zh-TW"/>
              </w:rPr>
              <w:t>Setting G1: Number of SSB beams: 4,8 SSBs in a SSB burst with SSB pattern case C</w:t>
            </w:r>
          </w:p>
          <w:p w14:paraId="0A969709" w14:textId="77777777" w:rsidR="00DD6DD5" w:rsidRPr="00DD6DD5" w:rsidRDefault="00DD6DD5" w:rsidP="00DD6DD5">
            <w:pPr>
              <w:pStyle w:val="afa"/>
              <w:numPr>
                <w:ilvl w:val="3"/>
                <w:numId w:val="44"/>
              </w:numPr>
              <w:ind w:left="1440"/>
              <w:contextualSpacing/>
              <w:jc w:val="both"/>
              <w:rPr>
                <w:rFonts w:eastAsia="新細明體"/>
                <w:sz w:val="22"/>
                <w:szCs w:val="22"/>
                <w:lang w:eastAsia="zh-TW"/>
              </w:rPr>
            </w:pPr>
            <w:r w:rsidRPr="00DD6DD5">
              <w:rPr>
                <w:rFonts w:eastAsia="新細明體"/>
                <w:sz w:val="22"/>
                <w:szCs w:val="22"/>
                <w:lang w:eastAsia="zh-TW"/>
              </w:rPr>
              <w:t>Note 1: Baseline to compare is Case C1 vs Case B1/A1-1/A1-2, Case C2 vs Case B2/A2-1</w:t>
            </w:r>
          </w:p>
          <w:p w14:paraId="4E2CE798" w14:textId="77777777" w:rsidR="00DD6DD5" w:rsidRPr="00DD6DD5" w:rsidRDefault="00DD6DD5" w:rsidP="00DD6DD5">
            <w:pPr>
              <w:pStyle w:val="afa"/>
              <w:numPr>
                <w:ilvl w:val="3"/>
                <w:numId w:val="44"/>
              </w:numPr>
              <w:ind w:left="1440"/>
              <w:contextualSpacing/>
              <w:jc w:val="both"/>
              <w:rPr>
                <w:rFonts w:eastAsia="新細明體"/>
                <w:sz w:val="22"/>
                <w:szCs w:val="22"/>
                <w:lang w:eastAsia="zh-TW"/>
              </w:rPr>
            </w:pPr>
            <w:r w:rsidRPr="00DD6DD5">
              <w:rPr>
                <w:rFonts w:eastAsia="新細明體"/>
                <w:sz w:val="22"/>
                <w:szCs w:val="22"/>
                <w:lang w:eastAsia="zh-TW"/>
              </w:rPr>
              <w:t xml:space="preserve">Note 2: It is up to company to report the SSB-RO mapping ratio and </w:t>
            </w:r>
            <w:proofErr w:type="spellStart"/>
            <w:r w:rsidRPr="00DD6DD5">
              <w:rPr>
                <w:rFonts w:eastAsia="新細明體"/>
                <w:sz w:val="22"/>
                <w:szCs w:val="22"/>
                <w:lang w:eastAsia="zh-TW"/>
              </w:rPr>
              <w:t>FDMed</w:t>
            </w:r>
            <w:proofErr w:type="spellEnd"/>
            <w:r w:rsidRPr="00DD6DD5">
              <w:rPr>
                <w:rFonts w:eastAsia="新細明體"/>
                <w:sz w:val="22"/>
                <w:szCs w:val="22"/>
                <w:lang w:eastAsia="zh-TW"/>
              </w:rPr>
              <w:t xml:space="preserve"> RO number, </w:t>
            </w:r>
            <w:proofErr w:type="spellStart"/>
            <w:r w:rsidRPr="00DD6DD5">
              <w:rPr>
                <w:rFonts w:eastAsia="新細明體"/>
                <w:sz w:val="22"/>
                <w:szCs w:val="22"/>
                <w:lang w:eastAsia="zh-TW"/>
              </w:rPr>
              <w:t>etc</w:t>
            </w:r>
            <w:proofErr w:type="spellEnd"/>
          </w:p>
          <w:p w14:paraId="2BBD9C52" w14:textId="77777777" w:rsidR="00DD6DD5" w:rsidRPr="00DD6DD5" w:rsidRDefault="00DD6DD5" w:rsidP="00DD6DD5">
            <w:pPr>
              <w:pStyle w:val="afa"/>
              <w:numPr>
                <w:ilvl w:val="3"/>
                <w:numId w:val="44"/>
              </w:numPr>
              <w:ind w:left="1440"/>
              <w:contextualSpacing/>
              <w:jc w:val="both"/>
              <w:rPr>
                <w:rFonts w:eastAsia="新細明體"/>
                <w:sz w:val="22"/>
                <w:szCs w:val="22"/>
                <w:lang w:eastAsia="zh-TW"/>
              </w:rPr>
            </w:pPr>
            <w:r w:rsidRPr="00DD6DD5">
              <w:rPr>
                <w:rFonts w:eastAsia="新細明體"/>
                <w:sz w:val="22"/>
                <w:szCs w:val="22"/>
                <w:lang w:eastAsia="zh-TW"/>
              </w:rPr>
              <w:t>Note 3: Other PRACH configuration index with different PRACH format other than format 0 is not precluded</w:t>
            </w:r>
          </w:p>
          <w:p w14:paraId="2422B10F" w14:textId="77777777" w:rsidR="00DD6DD5" w:rsidRPr="00DD6DD5" w:rsidRDefault="00DD6DD5" w:rsidP="00DD6DD5">
            <w:pPr>
              <w:pStyle w:val="afa"/>
              <w:numPr>
                <w:ilvl w:val="3"/>
                <w:numId w:val="44"/>
              </w:numPr>
              <w:ind w:left="1440"/>
              <w:contextualSpacing/>
              <w:jc w:val="both"/>
              <w:rPr>
                <w:rFonts w:eastAsia="新細明體"/>
                <w:sz w:val="22"/>
                <w:szCs w:val="22"/>
                <w:lang w:eastAsia="zh-TW"/>
              </w:rPr>
            </w:pPr>
            <w:r w:rsidRPr="00DD6DD5">
              <w:rPr>
                <w:rFonts w:eastAsia="新細明體"/>
                <w:sz w:val="22"/>
                <w:szCs w:val="22"/>
                <w:lang w:eastAsia="zh-TW"/>
              </w:rPr>
              <w:t>Note 4: Other SSB/SIB1/RACH periodicity/PRACH resource/configuration assumptions are not precluded (up to companies to report)</w:t>
            </w:r>
          </w:p>
          <w:p w14:paraId="61EF59EC" w14:textId="77777777" w:rsidR="00DD6DD5" w:rsidRPr="00DD6DD5" w:rsidRDefault="00DD6DD5" w:rsidP="00DD6DD5">
            <w:pPr>
              <w:numPr>
                <w:ilvl w:val="2"/>
                <w:numId w:val="44"/>
              </w:numPr>
              <w:ind w:left="720"/>
              <w:rPr>
                <w:rFonts w:eastAsia="新細明體"/>
                <w:sz w:val="22"/>
                <w:szCs w:val="22"/>
                <w:lang w:eastAsia="zh-TW"/>
              </w:rPr>
            </w:pPr>
            <w:r w:rsidRPr="00DD6DD5">
              <w:rPr>
                <w:rFonts w:eastAsia="新細明體"/>
                <w:sz w:val="22"/>
                <w:szCs w:val="22"/>
                <w:lang w:eastAsia="zh-TW"/>
              </w:rPr>
              <w:t xml:space="preserve">Other frameworks for network energy evaluation are not precluded, </w:t>
            </w:r>
            <w:proofErr w:type="gramStart"/>
            <w:r w:rsidRPr="00DD6DD5">
              <w:rPr>
                <w:rFonts w:eastAsia="新細明體"/>
                <w:sz w:val="22"/>
                <w:szCs w:val="22"/>
                <w:lang w:eastAsia="zh-TW"/>
              </w:rPr>
              <w:t>e.g.</w:t>
            </w:r>
            <w:proofErr w:type="gramEnd"/>
            <w:r w:rsidRPr="00DD6DD5">
              <w:rPr>
                <w:rFonts w:eastAsia="新細明體"/>
                <w:sz w:val="22"/>
                <w:szCs w:val="22"/>
                <w:lang w:eastAsia="zh-TW"/>
              </w:rPr>
              <w:t xml:space="preserve"> including for FR2</w:t>
            </w:r>
          </w:p>
          <w:p w14:paraId="01EA6F6D" w14:textId="2FF9B8E7" w:rsidR="00DC29A0" w:rsidRPr="00DD6DD5" w:rsidRDefault="00DC29A0" w:rsidP="00330F69">
            <w:pPr>
              <w:rPr>
                <w:rFonts w:eastAsiaTheme="minorEastAsia"/>
                <w:sz w:val="22"/>
                <w:szCs w:val="22"/>
                <w:lang w:eastAsia="zh-TW"/>
              </w:rPr>
            </w:pPr>
          </w:p>
        </w:tc>
      </w:tr>
    </w:tbl>
    <w:p w14:paraId="1BBCA162" w14:textId="437D4081" w:rsidR="00FA5259" w:rsidRDefault="00FA5259" w:rsidP="00E21204">
      <w:pPr>
        <w:jc w:val="both"/>
        <w:rPr>
          <w:rFonts w:eastAsiaTheme="minorEastAsia"/>
          <w:lang w:eastAsia="zh-TW"/>
        </w:rPr>
      </w:pPr>
    </w:p>
    <w:p w14:paraId="37205AB3" w14:textId="7D4D5041" w:rsidR="00E441EF" w:rsidRPr="00E441EF" w:rsidRDefault="00E441EF" w:rsidP="00E21204">
      <w:pPr>
        <w:jc w:val="both"/>
        <w:rPr>
          <w:rFonts w:eastAsiaTheme="minorEastAsia"/>
          <w:sz w:val="22"/>
          <w:szCs w:val="22"/>
          <w:lang w:eastAsia="zh-TW"/>
        </w:rPr>
      </w:pPr>
      <w:bookmarkStart w:id="53" w:name="OLE_LINK155"/>
      <w:r>
        <w:rPr>
          <w:rFonts w:eastAsiaTheme="minorEastAsia"/>
          <w:sz w:val="22"/>
          <w:szCs w:val="22"/>
          <w:lang w:eastAsia="zh-TW"/>
        </w:rPr>
        <w:t xml:space="preserve">From the </w:t>
      </w:r>
      <w:r w:rsidR="00231A30">
        <w:rPr>
          <w:rFonts w:eastAsiaTheme="minorEastAsia"/>
          <w:sz w:val="22"/>
          <w:szCs w:val="22"/>
          <w:lang w:eastAsia="zh-TW"/>
        </w:rPr>
        <w:t xml:space="preserve">RAN1 #116b </w:t>
      </w:r>
      <w:r>
        <w:rPr>
          <w:rFonts w:eastAsiaTheme="minorEastAsia"/>
          <w:sz w:val="22"/>
          <w:szCs w:val="22"/>
          <w:lang w:eastAsia="zh-TW"/>
        </w:rPr>
        <w:t>a</w:t>
      </w:r>
      <w:r w:rsidRPr="00E441EF">
        <w:rPr>
          <w:rFonts w:eastAsiaTheme="minorEastAsia"/>
          <w:sz w:val="22"/>
          <w:szCs w:val="22"/>
          <w:lang w:eastAsia="zh-TW"/>
        </w:rPr>
        <w:t>greed evaluation</w:t>
      </w:r>
      <w:r>
        <w:rPr>
          <w:rFonts w:eastAsiaTheme="minorEastAsia"/>
          <w:sz w:val="22"/>
          <w:szCs w:val="22"/>
          <w:lang w:eastAsia="zh-TW"/>
        </w:rPr>
        <w:t xml:space="preserve"> assumption</w:t>
      </w:r>
      <w:r w:rsidRPr="00E441EF">
        <w:rPr>
          <w:rFonts w:eastAsiaTheme="minorEastAsia"/>
          <w:sz w:val="22"/>
          <w:szCs w:val="22"/>
          <w:lang w:eastAsia="zh-TW"/>
        </w:rPr>
        <w:t xml:space="preserve"> of PRACH adaptation in spatial domain</w:t>
      </w:r>
      <w:bookmarkEnd w:id="53"/>
      <w:r>
        <w:rPr>
          <w:rFonts w:eastAsiaTheme="minorEastAsia"/>
          <w:sz w:val="22"/>
          <w:szCs w:val="22"/>
          <w:lang w:eastAsia="zh-TW"/>
        </w:rPr>
        <w:t>, we can see that</w:t>
      </w:r>
      <w:r w:rsidR="00231A30">
        <w:rPr>
          <w:rFonts w:eastAsiaTheme="minorEastAsia"/>
          <w:sz w:val="22"/>
          <w:szCs w:val="22"/>
          <w:lang w:eastAsia="zh-TW"/>
        </w:rPr>
        <w:t xml:space="preserve"> the </w:t>
      </w:r>
      <w:bookmarkStart w:id="54" w:name="OLE_LINK154"/>
      <w:r w:rsidR="00231A30">
        <w:rPr>
          <w:rFonts w:eastAsiaTheme="minorEastAsia" w:hint="eastAsia"/>
          <w:sz w:val="22"/>
          <w:szCs w:val="22"/>
          <w:lang w:eastAsia="zh-TW"/>
        </w:rPr>
        <w:t>SSB p</w:t>
      </w:r>
      <w:r w:rsidR="00231A30">
        <w:rPr>
          <w:rFonts w:eastAsiaTheme="minorEastAsia"/>
          <w:sz w:val="22"/>
          <w:szCs w:val="22"/>
          <w:lang w:eastAsia="zh-TW"/>
        </w:rPr>
        <w:t>eriod is always set as 20ms</w:t>
      </w:r>
      <w:bookmarkEnd w:id="54"/>
      <w:r w:rsidR="00231A30">
        <w:rPr>
          <w:rFonts w:eastAsiaTheme="minorEastAsia"/>
          <w:sz w:val="22"/>
          <w:szCs w:val="22"/>
          <w:lang w:eastAsia="zh-TW"/>
        </w:rPr>
        <w:t xml:space="preserve">. </w:t>
      </w:r>
      <w:bookmarkStart w:id="55" w:name="OLE_LINK156"/>
      <w:r w:rsidR="00231A30">
        <w:rPr>
          <w:rFonts w:eastAsiaTheme="minorEastAsia"/>
          <w:sz w:val="22"/>
          <w:szCs w:val="22"/>
          <w:lang w:eastAsia="zh-TW"/>
        </w:rPr>
        <w:t xml:space="preserve">The achievable gain of </w:t>
      </w:r>
      <w:r w:rsidR="00231A30" w:rsidRPr="00231A30">
        <w:rPr>
          <w:rFonts w:eastAsiaTheme="minorEastAsia"/>
          <w:sz w:val="22"/>
          <w:szCs w:val="22"/>
          <w:lang w:eastAsia="zh-TW"/>
        </w:rPr>
        <w:t xml:space="preserve">PRACH </w:t>
      </w:r>
      <w:r w:rsidR="00231A30">
        <w:rPr>
          <w:rFonts w:eastAsiaTheme="minorEastAsia"/>
          <w:sz w:val="22"/>
          <w:szCs w:val="22"/>
          <w:lang w:eastAsia="zh-TW"/>
        </w:rPr>
        <w:t>a</w:t>
      </w:r>
      <w:r w:rsidR="00231A30" w:rsidRPr="00231A30">
        <w:rPr>
          <w:rFonts w:eastAsiaTheme="minorEastAsia"/>
          <w:sz w:val="22"/>
          <w:szCs w:val="22"/>
          <w:lang w:eastAsia="zh-TW"/>
        </w:rPr>
        <w:t xml:space="preserve">daptation in </w:t>
      </w:r>
      <w:r w:rsidR="00231A30">
        <w:rPr>
          <w:rFonts w:eastAsiaTheme="minorEastAsia"/>
          <w:sz w:val="22"/>
          <w:szCs w:val="22"/>
          <w:lang w:eastAsia="zh-TW"/>
        </w:rPr>
        <w:t>s</w:t>
      </w:r>
      <w:r w:rsidR="00231A30" w:rsidRPr="00231A30">
        <w:rPr>
          <w:rFonts w:eastAsiaTheme="minorEastAsia"/>
          <w:sz w:val="22"/>
          <w:szCs w:val="22"/>
          <w:lang w:eastAsia="zh-TW"/>
        </w:rPr>
        <w:t xml:space="preserve">patial </w:t>
      </w:r>
      <w:r w:rsidR="00231A30">
        <w:rPr>
          <w:rFonts w:eastAsiaTheme="minorEastAsia"/>
          <w:sz w:val="22"/>
          <w:szCs w:val="22"/>
          <w:lang w:eastAsia="zh-TW"/>
        </w:rPr>
        <w:t>d</w:t>
      </w:r>
      <w:r w:rsidR="00231A30" w:rsidRPr="00231A30">
        <w:rPr>
          <w:rFonts w:eastAsiaTheme="minorEastAsia"/>
          <w:sz w:val="22"/>
          <w:szCs w:val="22"/>
          <w:lang w:eastAsia="zh-TW"/>
        </w:rPr>
        <w:t>omain</w:t>
      </w:r>
      <w:r w:rsidR="00231A30">
        <w:rPr>
          <w:rFonts w:eastAsiaTheme="minorEastAsia"/>
          <w:sz w:val="22"/>
          <w:szCs w:val="22"/>
          <w:lang w:eastAsia="zh-TW"/>
        </w:rPr>
        <w:t xml:space="preserve"> would be evident only when the network energy consumption is dominated by the PRACH monitoring, which would hold when PRACH period is smaller than or equal to 20ms, i.e., </w:t>
      </w:r>
      <w:r w:rsidR="00231A30" w:rsidRPr="00231A30">
        <w:rPr>
          <w:rFonts w:eastAsiaTheme="minorEastAsia"/>
          <w:sz w:val="22"/>
          <w:szCs w:val="22"/>
          <w:lang w:eastAsia="zh-TW"/>
        </w:rPr>
        <w:t>Case C1 vs Case B1/A1-2</w:t>
      </w:r>
      <w:r w:rsidR="00231A30">
        <w:rPr>
          <w:rFonts w:eastAsiaTheme="minorEastAsia"/>
          <w:sz w:val="22"/>
          <w:szCs w:val="22"/>
          <w:lang w:eastAsia="zh-TW"/>
        </w:rPr>
        <w:t xml:space="preserve"> from the RAN1 #116b agreement.</w:t>
      </w:r>
      <w:bookmarkEnd w:id="55"/>
    </w:p>
    <w:p w14:paraId="28E1EB66" w14:textId="77777777" w:rsidR="00E441EF" w:rsidRPr="00E441EF" w:rsidRDefault="00E441EF" w:rsidP="00E21204">
      <w:pPr>
        <w:jc w:val="both"/>
        <w:rPr>
          <w:rFonts w:eastAsiaTheme="minorEastAsia"/>
          <w:sz w:val="22"/>
          <w:szCs w:val="22"/>
          <w:lang w:eastAsia="zh-TW"/>
        </w:rPr>
      </w:pPr>
    </w:p>
    <w:p w14:paraId="29FA7167" w14:textId="0633B363" w:rsidR="00231A30" w:rsidRDefault="00231A30" w:rsidP="00231A30">
      <w:pPr>
        <w:pStyle w:val="ad"/>
        <w:jc w:val="both"/>
        <w:rPr>
          <w:rFonts w:eastAsiaTheme="minorEastAsia"/>
          <w:sz w:val="22"/>
          <w:szCs w:val="22"/>
          <w:lang w:eastAsia="zh-TW"/>
        </w:rPr>
      </w:pPr>
      <w:bookmarkStart w:id="56" w:name="OLE_LINK157"/>
      <w:bookmarkStart w:id="57" w:name="OLE_LINK161"/>
      <w:r>
        <w:rPr>
          <w:sz w:val="22"/>
          <w:szCs w:val="22"/>
        </w:rPr>
        <w:t xml:space="preserve">Observation </w:t>
      </w:r>
      <w:r w:rsidRPr="00231A30">
        <w:rPr>
          <w:sz w:val="22"/>
          <w:szCs w:val="22"/>
        </w:rPr>
        <w:t>5</w:t>
      </w:r>
      <w:r>
        <w:rPr>
          <w:sz w:val="22"/>
          <w:szCs w:val="22"/>
        </w:rPr>
        <w:t xml:space="preserve">: </w:t>
      </w:r>
      <w:r w:rsidRPr="00231A30">
        <w:rPr>
          <w:sz w:val="22"/>
          <w:szCs w:val="22"/>
        </w:rPr>
        <w:t>SS</w:t>
      </w:r>
      <w:bookmarkEnd w:id="56"/>
      <w:r w:rsidRPr="00231A30">
        <w:rPr>
          <w:sz w:val="22"/>
          <w:szCs w:val="22"/>
        </w:rPr>
        <w:t>B period is always set as 20ms</w:t>
      </w:r>
      <w:r>
        <w:rPr>
          <w:sz w:val="22"/>
          <w:szCs w:val="22"/>
        </w:rPr>
        <w:t xml:space="preserve"> f</w:t>
      </w:r>
      <w:r w:rsidRPr="00231A30">
        <w:rPr>
          <w:sz w:val="22"/>
          <w:szCs w:val="22"/>
        </w:rPr>
        <w:t>rom the RAN1 #116b agreed evaluation assumption of PRACH adaptation in spatial domain</w:t>
      </w:r>
      <w:r>
        <w:rPr>
          <w:sz w:val="22"/>
          <w:szCs w:val="22"/>
        </w:rPr>
        <w:t xml:space="preserve">. </w:t>
      </w:r>
      <w:r w:rsidRPr="00231A30">
        <w:rPr>
          <w:sz w:val="22"/>
          <w:szCs w:val="22"/>
        </w:rPr>
        <w:t>The achievable gain of PRACH adaptation in spatial domain would be evident only when the network energy consumption is dominated by the PRACH monitoring, which would hold when PRACH period is smaller than or equal to 20ms, i.e., Case C1 vs Case B1/A1-2 from the RAN1 #116b agreement.</w:t>
      </w:r>
    </w:p>
    <w:p w14:paraId="1F81EB59" w14:textId="2804A324" w:rsidR="007647F4" w:rsidRPr="00231A30" w:rsidRDefault="007647F4" w:rsidP="007647F4">
      <w:pPr>
        <w:jc w:val="both"/>
        <w:rPr>
          <w:rFonts w:eastAsiaTheme="minorEastAsia"/>
          <w:sz w:val="22"/>
          <w:szCs w:val="22"/>
          <w:lang w:eastAsia="zh-TW"/>
        </w:rPr>
      </w:pPr>
    </w:p>
    <w:p w14:paraId="54F35B2B" w14:textId="0386DB5C" w:rsidR="00231A30" w:rsidRPr="00231A30" w:rsidRDefault="00231A30" w:rsidP="007647F4">
      <w:pPr>
        <w:jc w:val="both"/>
        <w:rPr>
          <w:b/>
          <w:bCs/>
          <w:sz w:val="22"/>
          <w:szCs w:val="22"/>
        </w:rPr>
      </w:pPr>
      <w:r w:rsidRPr="00231A30">
        <w:rPr>
          <w:b/>
          <w:bCs/>
          <w:sz w:val="22"/>
          <w:szCs w:val="22"/>
        </w:rPr>
        <w:t xml:space="preserve">Observation </w:t>
      </w:r>
      <w:r>
        <w:rPr>
          <w:b/>
          <w:bCs/>
          <w:sz w:val="22"/>
          <w:szCs w:val="22"/>
        </w:rPr>
        <w:t>6</w:t>
      </w:r>
      <w:r w:rsidRPr="00231A30">
        <w:rPr>
          <w:b/>
          <w:bCs/>
          <w:sz w:val="22"/>
          <w:szCs w:val="22"/>
        </w:rPr>
        <w:t xml:space="preserve">: </w:t>
      </w:r>
      <w:r>
        <w:rPr>
          <w:b/>
          <w:bCs/>
          <w:sz w:val="22"/>
          <w:szCs w:val="22"/>
        </w:rPr>
        <w:t xml:space="preserve">It is worthwhile to develop the feature of </w:t>
      </w:r>
      <w:r w:rsidRPr="00231A30">
        <w:rPr>
          <w:b/>
          <w:bCs/>
          <w:sz w:val="22"/>
          <w:szCs w:val="22"/>
        </w:rPr>
        <w:t xml:space="preserve">PRACH </w:t>
      </w:r>
      <w:r>
        <w:rPr>
          <w:b/>
          <w:bCs/>
          <w:sz w:val="22"/>
          <w:szCs w:val="22"/>
        </w:rPr>
        <w:t>a</w:t>
      </w:r>
      <w:r w:rsidRPr="00231A30">
        <w:rPr>
          <w:b/>
          <w:bCs/>
          <w:sz w:val="22"/>
          <w:szCs w:val="22"/>
        </w:rPr>
        <w:t xml:space="preserve">daptation in </w:t>
      </w:r>
      <w:r>
        <w:rPr>
          <w:b/>
          <w:bCs/>
          <w:sz w:val="22"/>
          <w:szCs w:val="22"/>
        </w:rPr>
        <w:t>s</w:t>
      </w:r>
      <w:r w:rsidRPr="00231A30">
        <w:rPr>
          <w:b/>
          <w:bCs/>
          <w:sz w:val="22"/>
          <w:szCs w:val="22"/>
        </w:rPr>
        <w:t xml:space="preserve">patial </w:t>
      </w:r>
      <w:r>
        <w:rPr>
          <w:b/>
          <w:bCs/>
          <w:sz w:val="22"/>
          <w:szCs w:val="22"/>
        </w:rPr>
        <w:t>d</w:t>
      </w:r>
      <w:r w:rsidRPr="00231A30">
        <w:rPr>
          <w:b/>
          <w:bCs/>
          <w:sz w:val="22"/>
          <w:szCs w:val="22"/>
        </w:rPr>
        <w:t>omain</w:t>
      </w:r>
      <w:r>
        <w:rPr>
          <w:b/>
          <w:bCs/>
          <w:sz w:val="22"/>
          <w:szCs w:val="22"/>
        </w:rPr>
        <w:t xml:space="preserve"> in R19 if 10ms PRACH period (ex. </w:t>
      </w:r>
      <w:r w:rsidRPr="00231A30">
        <w:rPr>
          <w:b/>
          <w:bCs/>
          <w:sz w:val="22"/>
          <w:szCs w:val="22"/>
        </w:rPr>
        <w:t>PRACH configuration #17</w:t>
      </w:r>
      <w:r>
        <w:rPr>
          <w:b/>
          <w:bCs/>
          <w:sz w:val="22"/>
          <w:szCs w:val="22"/>
        </w:rPr>
        <w:t>) is a default (or frequently used) setting from NW’s perspective.</w:t>
      </w:r>
    </w:p>
    <w:bookmarkEnd w:id="57"/>
    <w:p w14:paraId="102DF66C" w14:textId="77777777" w:rsidR="00231A30" w:rsidRPr="00E441EF" w:rsidRDefault="00231A30" w:rsidP="007647F4">
      <w:pPr>
        <w:jc w:val="both"/>
        <w:rPr>
          <w:rFonts w:eastAsiaTheme="minorEastAsia"/>
          <w:sz w:val="22"/>
          <w:szCs w:val="22"/>
          <w:lang w:eastAsia="zh-TW"/>
        </w:rPr>
      </w:pPr>
    </w:p>
    <w:p w14:paraId="0660D919" w14:textId="1E1BD0E3" w:rsidR="0036651F" w:rsidRDefault="00E21204" w:rsidP="0036651F">
      <w:pPr>
        <w:pStyle w:val="1"/>
      </w:pPr>
      <w:bookmarkStart w:id="58" w:name="_Ref101526679"/>
      <w:r>
        <w:lastRenderedPageBreak/>
        <w:t>C</w:t>
      </w:r>
      <w:r w:rsidR="0036651F">
        <w:t>onclusion</w:t>
      </w:r>
    </w:p>
    <w:p w14:paraId="535F4537" w14:textId="0712BE59" w:rsidR="00BD0D40" w:rsidRPr="00812A8A" w:rsidRDefault="00BD0D40" w:rsidP="0016479B">
      <w:pPr>
        <w:jc w:val="both"/>
        <w:rPr>
          <w:sz w:val="22"/>
          <w:szCs w:val="22"/>
          <w:lang w:val="en-GB" w:eastAsia="en-US"/>
        </w:rPr>
      </w:pPr>
      <w:r w:rsidRPr="00812A8A">
        <w:rPr>
          <w:sz w:val="22"/>
          <w:szCs w:val="22"/>
          <w:lang w:val="en-GB" w:eastAsia="en-US"/>
        </w:rPr>
        <w:t>In this contribution, the following observations and proposals are provided:</w:t>
      </w:r>
    </w:p>
    <w:p w14:paraId="751D0D08" w14:textId="30D4A8CE" w:rsidR="00944E63" w:rsidRPr="00812A8A" w:rsidRDefault="00944E63" w:rsidP="0016479B">
      <w:pPr>
        <w:jc w:val="both"/>
        <w:rPr>
          <w:sz w:val="22"/>
          <w:szCs w:val="22"/>
          <w:lang w:val="en-GB" w:eastAsia="en-US"/>
        </w:rPr>
      </w:pPr>
    </w:p>
    <w:p w14:paraId="35E37F1D" w14:textId="77777777" w:rsidR="00AA3D83" w:rsidRDefault="00AA3D83" w:rsidP="00AA3D83">
      <w:pPr>
        <w:pStyle w:val="ad"/>
        <w:jc w:val="both"/>
        <w:rPr>
          <w:rFonts w:eastAsiaTheme="minorEastAsia"/>
          <w:sz w:val="22"/>
          <w:szCs w:val="22"/>
          <w:lang w:eastAsia="zh-TW"/>
        </w:rPr>
      </w:pPr>
      <w:r>
        <w:rPr>
          <w:rFonts w:eastAsiaTheme="minorEastAsia"/>
          <w:sz w:val="22"/>
          <w:szCs w:val="22"/>
          <w:lang w:eastAsia="zh-TW"/>
        </w:rPr>
        <w:t xml:space="preserve">Observation </w:t>
      </w:r>
      <w:r>
        <w:fldChar w:fldCharType="begin"/>
      </w:r>
      <w:r>
        <w:rPr>
          <w:rFonts w:eastAsiaTheme="minorEastAsia"/>
          <w:sz w:val="22"/>
          <w:szCs w:val="22"/>
          <w:lang w:eastAsia="zh-TW"/>
        </w:rPr>
        <w:instrText xml:space="preserve"> SEQ Observation \* ARABIC </w:instrText>
      </w:r>
      <w:r>
        <w:fldChar w:fldCharType="separate"/>
      </w:r>
      <w:r>
        <w:rPr>
          <w:rFonts w:eastAsiaTheme="minorEastAsia"/>
          <w:noProof/>
          <w:sz w:val="22"/>
          <w:szCs w:val="22"/>
          <w:lang w:eastAsia="zh-TW"/>
        </w:rPr>
        <w:t>1</w:t>
      </w:r>
      <w:r>
        <w:fldChar w:fldCharType="end"/>
      </w:r>
      <w:r>
        <w:rPr>
          <w:rFonts w:eastAsiaTheme="minorEastAsia"/>
          <w:sz w:val="22"/>
          <w:szCs w:val="22"/>
          <w:lang w:eastAsia="zh-TW"/>
        </w:rPr>
        <w:t xml:space="preserve">: A UE's </w:t>
      </w:r>
      <w:proofErr w:type="spellStart"/>
      <w:r>
        <w:rPr>
          <w:rFonts w:eastAsiaTheme="minorEastAsia"/>
          <w:sz w:val="22"/>
          <w:szCs w:val="22"/>
          <w:lang w:eastAsia="zh-TW"/>
        </w:rPr>
        <w:t>PCell</w:t>
      </w:r>
      <w:proofErr w:type="spellEnd"/>
      <w:r>
        <w:rPr>
          <w:rFonts w:eastAsiaTheme="minorEastAsia"/>
          <w:sz w:val="22"/>
          <w:szCs w:val="22"/>
          <w:lang w:eastAsia="zh-TW"/>
        </w:rPr>
        <w:t xml:space="preserve"> may be another UE's </w:t>
      </w:r>
      <w:proofErr w:type="spellStart"/>
      <w:r>
        <w:rPr>
          <w:rFonts w:eastAsiaTheme="minorEastAsia"/>
          <w:sz w:val="22"/>
          <w:szCs w:val="22"/>
          <w:lang w:eastAsia="zh-TW"/>
        </w:rPr>
        <w:t>SCell</w:t>
      </w:r>
      <w:proofErr w:type="spellEnd"/>
      <w:r>
        <w:rPr>
          <w:rFonts w:eastAsiaTheme="minorEastAsia"/>
          <w:sz w:val="22"/>
          <w:szCs w:val="22"/>
          <w:lang w:eastAsia="zh-TW"/>
        </w:rPr>
        <w:t xml:space="preserve"> and vice versa. Adaptation mechanism(s) of SSB in time-domain should be consistent.</w:t>
      </w:r>
    </w:p>
    <w:p w14:paraId="7390397F" w14:textId="77777777" w:rsidR="00AA3D83" w:rsidRDefault="00AA3D83" w:rsidP="00AA3D83">
      <w:pPr>
        <w:jc w:val="both"/>
        <w:rPr>
          <w:rFonts w:eastAsiaTheme="minorEastAsia"/>
          <w:sz w:val="22"/>
          <w:szCs w:val="22"/>
          <w:lang w:eastAsia="zh-TW"/>
        </w:rPr>
      </w:pPr>
    </w:p>
    <w:p w14:paraId="7EFAC5A7" w14:textId="77777777" w:rsidR="00AA3D83" w:rsidRDefault="00AA3D83" w:rsidP="00AA3D83">
      <w:pPr>
        <w:pStyle w:val="ad"/>
        <w:jc w:val="both"/>
        <w:rPr>
          <w:rFonts w:eastAsiaTheme="minorEastAsia"/>
          <w:sz w:val="22"/>
          <w:szCs w:val="22"/>
          <w:lang w:eastAsia="zh-TW"/>
        </w:rPr>
      </w:pPr>
      <w:r>
        <w:rPr>
          <w:rFonts w:eastAsiaTheme="minorEastAsia"/>
          <w:sz w:val="22"/>
          <w:szCs w:val="22"/>
          <w:lang w:eastAsia="zh-TW"/>
        </w:rPr>
        <w:t xml:space="preserve">Observation </w:t>
      </w:r>
      <w:r>
        <w:fldChar w:fldCharType="begin"/>
      </w:r>
      <w:r>
        <w:rPr>
          <w:rFonts w:eastAsiaTheme="minorEastAsia"/>
          <w:sz w:val="22"/>
          <w:szCs w:val="22"/>
          <w:lang w:eastAsia="zh-TW"/>
        </w:rPr>
        <w:instrText xml:space="preserve"> SEQ Observation \* ARABIC </w:instrText>
      </w:r>
      <w:r>
        <w:fldChar w:fldCharType="separate"/>
      </w:r>
      <w:r>
        <w:rPr>
          <w:rFonts w:eastAsiaTheme="minorEastAsia"/>
          <w:noProof/>
          <w:sz w:val="22"/>
          <w:szCs w:val="22"/>
          <w:lang w:eastAsia="zh-TW"/>
        </w:rPr>
        <w:t>2</w:t>
      </w:r>
      <w:r>
        <w:fldChar w:fldCharType="end"/>
      </w:r>
      <w:r>
        <w:rPr>
          <w:rFonts w:eastAsiaTheme="minorEastAsia"/>
          <w:sz w:val="22"/>
          <w:szCs w:val="22"/>
          <w:lang w:eastAsia="zh-TW"/>
        </w:rPr>
        <w:t>: CD-SSB is an SSB associated with an RMSI. UE may obtain the inconsistent information from SIB and SSB due to their different transmission period.</w:t>
      </w:r>
    </w:p>
    <w:p w14:paraId="757D9612" w14:textId="77777777" w:rsidR="00AA3D83" w:rsidRDefault="00AA3D83" w:rsidP="00AA3D83">
      <w:pPr>
        <w:rPr>
          <w:rFonts w:eastAsiaTheme="minorEastAsia"/>
          <w:lang w:eastAsia="zh-TW"/>
        </w:rPr>
      </w:pPr>
    </w:p>
    <w:p w14:paraId="39D96DDE" w14:textId="087F1247" w:rsidR="00AA3D83" w:rsidRDefault="00AA3D83" w:rsidP="00AA3D83">
      <w:pPr>
        <w:jc w:val="both"/>
        <w:rPr>
          <w:b/>
          <w:bCs/>
          <w:sz w:val="22"/>
          <w:szCs w:val="22"/>
        </w:rPr>
      </w:pPr>
      <w:r>
        <w:rPr>
          <w:b/>
          <w:bCs/>
          <w:sz w:val="22"/>
          <w:szCs w:val="22"/>
        </w:rPr>
        <w:t xml:space="preserve">Proposal </w:t>
      </w:r>
      <w:r>
        <w:fldChar w:fldCharType="begin"/>
      </w:r>
      <w:r>
        <w:rPr>
          <w:b/>
          <w:bCs/>
          <w:sz w:val="22"/>
          <w:szCs w:val="22"/>
        </w:rPr>
        <w:instrText xml:space="preserve"> SEQ Proposal \* ARABIC </w:instrText>
      </w:r>
      <w:r>
        <w:fldChar w:fldCharType="separate"/>
      </w:r>
      <w:r>
        <w:rPr>
          <w:b/>
          <w:bCs/>
          <w:noProof/>
          <w:sz w:val="22"/>
          <w:szCs w:val="22"/>
        </w:rPr>
        <w:t>1</w:t>
      </w:r>
      <w:r>
        <w:fldChar w:fldCharType="end"/>
      </w:r>
      <w:r>
        <w:rPr>
          <w:b/>
          <w:bCs/>
          <w:sz w:val="22"/>
          <w:szCs w:val="22"/>
        </w:rPr>
        <w:t>: To reduce the impact on connected mode UE, at least Option A2/B2 should be considered as a limitation for SSB adaptation.</w:t>
      </w:r>
    </w:p>
    <w:p w14:paraId="2E9532F6" w14:textId="77777777" w:rsidR="00AA3D83" w:rsidRDefault="00AA3D83" w:rsidP="00AA3D83">
      <w:pPr>
        <w:jc w:val="both"/>
        <w:rPr>
          <w:b/>
          <w:bCs/>
          <w:sz w:val="22"/>
          <w:szCs w:val="22"/>
        </w:rPr>
      </w:pPr>
    </w:p>
    <w:p w14:paraId="2CD0D033" w14:textId="77777777" w:rsidR="00AA3D83" w:rsidRDefault="00AA3D83" w:rsidP="00AA3D83">
      <w:pPr>
        <w:pStyle w:val="ad"/>
        <w:jc w:val="both"/>
        <w:rPr>
          <w:rFonts w:eastAsiaTheme="minorEastAsia"/>
          <w:sz w:val="22"/>
          <w:szCs w:val="22"/>
          <w:lang w:eastAsia="zh-TW"/>
        </w:rPr>
      </w:pPr>
      <w:r>
        <w:rPr>
          <w:rFonts w:eastAsiaTheme="minorEastAsia"/>
          <w:sz w:val="22"/>
          <w:szCs w:val="22"/>
          <w:lang w:eastAsia="zh-TW"/>
        </w:rPr>
        <w:t xml:space="preserve">Observation </w:t>
      </w:r>
      <w:r>
        <w:fldChar w:fldCharType="begin"/>
      </w:r>
      <w:r>
        <w:rPr>
          <w:rFonts w:eastAsiaTheme="minorEastAsia"/>
          <w:sz w:val="22"/>
          <w:szCs w:val="22"/>
          <w:lang w:eastAsia="zh-TW"/>
        </w:rPr>
        <w:instrText xml:space="preserve"> SEQ Observation \* ARABIC </w:instrText>
      </w:r>
      <w:r>
        <w:fldChar w:fldCharType="separate"/>
      </w:r>
      <w:r>
        <w:rPr>
          <w:rFonts w:eastAsiaTheme="minorEastAsia"/>
          <w:noProof/>
          <w:sz w:val="22"/>
          <w:szCs w:val="22"/>
          <w:lang w:eastAsia="zh-TW"/>
        </w:rPr>
        <w:t>3</w:t>
      </w:r>
      <w:r>
        <w:fldChar w:fldCharType="end"/>
      </w:r>
      <w:r>
        <w:rPr>
          <w:rFonts w:eastAsiaTheme="minorEastAsia"/>
          <w:sz w:val="22"/>
          <w:szCs w:val="22"/>
          <w:lang w:eastAsia="zh-TW"/>
        </w:rPr>
        <w:t>: UE in idle/inactive mode use a default 20-ms synchronization raster for cell searches. The SSB within this raster should remain unchanged.</w:t>
      </w:r>
    </w:p>
    <w:p w14:paraId="61CFFD48" w14:textId="77777777" w:rsidR="00AA3D83" w:rsidRDefault="00AA3D83" w:rsidP="00AA3D83">
      <w:pPr>
        <w:pStyle w:val="ad"/>
        <w:jc w:val="both"/>
        <w:rPr>
          <w:sz w:val="22"/>
          <w:szCs w:val="22"/>
        </w:rPr>
      </w:pPr>
    </w:p>
    <w:p w14:paraId="03349B50" w14:textId="77777777" w:rsidR="00AA3D83" w:rsidRDefault="00AA3D83" w:rsidP="00AA3D83">
      <w:pPr>
        <w:pStyle w:val="ad"/>
        <w:jc w:val="both"/>
        <w:rPr>
          <w:rFonts w:eastAsiaTheme="minorEastAsia"/>
          <w:sz w:val="22"/>
          <w:szCs w:val="22"/>
          <w:lang w:eastAsia="zh-TW"/>
        </w:rPr>
      </w:pPr>
      <w:r>
        <w:rPr>
          <w:sz w:val="22"/>
          <w:szCs w:val="22"/>
        </w:rPr>
        <w:t xml:space="preserve">Observation </w:t>
      </w:r>
      <w:r>
        <w:fldChar w:fldCharType="begin"/>
      </w:r>
      <w:r>
        <w:rPr>
          <w:sz w:val="22"/>
          <w:szCs w:val="22"/>
        </w:rPr>
        <w:instrText xml:space="preserve"> SEQ Observation \* ARABIC </w:instrText>
      </w:r>
      <w:r>
        <w:fldChar w:fldCharType="separate"/>
      </w:r>
      <w:r>
        <w:rPr>
          <w:noProof/>
          <w:sz w:val="22"/>
          <w:szCs w:val="22"/>
        </w:rPr>
        <w:t>4</w:t>
      </w:r>
      <w:r>
        <w:fldChar w:fldCharType="end"/>
      </w:r>
      <w:r>
        <w:rPr>
          <w:sz w:val="22"/>
          <w:szCs w:val="22"/>
        </w:rPr>
        <w:t xml:space="preserve">: </w:t>
      </w:r>
      <w:r>
        <w:rPr>
          <w:rFonts w:eastAsiaTheme="minorEastAsia"/>
          <w:sz w:val="22"/>
          <w:szCs w:val="22"/>
          <w:lang w:eastAsia="zh-TW"/>
        </w:rPr>
        <w:t>D</w:t>
      </w:r>
      <w:r>
        <w:rPr>
          <w:sz w:val="22"/>
          <w:szCs w:val="22"/>
        </w:rPr>
        <w:t>ynamic adaptation to SSB periodicity can lead to poor synchronization result to legacy UEs in idle/inactive mode</w:t>
      </w:r>
      <w:r>
        <w:t xml:space="preserve"> </w:t>
      </w:r>
      <w:r>
        <w:rPr>
          <w:sz w:val="22"/>
          <w:szCs w:val="22"/>
        </w:rPr>
        <w:t xml:space="preserve">as illustrated in Figure 1. </w:t>
      </w:r>
    </w:p>
    <w:p w14:paraId="1436EB9C" w14:textId="77777777" w:rsidR="00AA3D83" w:rsidRDefault="00AA3D83" w:rsidP="00AA3D83">
      <w:pPr>
        <w:jc w:val="both"/>
        <w:rPr>
          <w:rFonts w:eastAsiaTheme="minorEastAsia"/>
          <w:sz w:val="22"/>
          <w:szCs w:val="22"/>
          <w:lang w:eastAsia="zh-TW"/>
        </w:rPr>
      </w:pPr>
    </w:p>
    <w:p w14:paraId="19F98536" w14:textId="77777777" w:rsidR="00AA3D83" w:rsidRDefault="00AA3D83" w:rsidP="00AA3D83">
      <w:pPr>
        <w:jc w:val="both"/>
        <w:rPr>
          <w:b/>
          <w:bCs/>
          <w:sz w:val="22"/>
          <w:szCs w:val="22"/>
        </w:rPr>
      </w:pPr>
      <w:r>
        <w:rPr>
          <w:b/>
          <w:bCs/>
          <w:sz w:val="22"/>
          <w:szCs w:val="22"/>
        </w:rPr>
        <w:t xml:space="preserve">Proposal </w:t>
      </w:r>
      <w:r>
        <w:fldChar w:fldCharType="begin"/>
      </w:r>
      <w:r>
        <w:rPr>
          <w:b/>
          <w:bCs/>
          <w:sz w:val="22"/>
          <w:szCs w:val="22"/>
        </w:rPr>
        <w:instrText xml:space="preserve"> SEQ Proposal \* ARABIC </w:instrText>
      </w:r>
      <w:r>
        <w:fldChar w:fldCharType="separate"/>
      </w:r>
      <w:r>
        <w:rPr>
          <w:b/>
          <w:bCs/>
          <w:noProof/>
          <w:sz w:val="22"/>
          <w:szCs w:val="22"/>
        </w:rPr>
        <w:t>2</w:t>
      </w:r>
      <w:r>
        <w:fldChar w:fldCharType="end"/>
      </w:r>
      <w:r>
        <w:rPr>
          <w:b/>
          <w:bCs/>
          <w:sz w:val="22"/>
          <w:szCs w:val="22"/>
        </w:rPr>
        <w:t xml:space="preserve">: To limit the impact to idle mode UE, Option A3/B3 should also be considered as a limitation for SSB adaptation (as there may be UEs camping on the </w:t>
      </w:r>
      <w:proofErr w:type="spellStart"/>
      <w:r>
        <w:rPr>
          <w:b/>
          <w:bCs/>
          <w:sz w:val="22"/>
          <w:szCs w:val="22"/>
        </w:rPr>
        <w:t>PCell</w:t>
      </w:r>
      <w:proofErr w:type="spellEnd"/>
      <w:r>
        <w:rPr>
          <w:b/>
          <w:bCs/>
          <w:sz w:val="22"/>
          <w:szCs w:val="22"/>
        </w:rPr>
        <w:t>/</w:t>
      </w:r>
      <w:proofErr w:type="spellStart"/>
      <w:r>
        <w:rPr>
          <w:b/>
          <w:bCs/>
          <w:sz w:val="22"/>
          <w:szCs w:val="22"/>
        </w:rPr>
        <w:t>SCell</w:t>
      </w:r>
      <w:proofErr w:type="spellEnd"/>
      <w:r>
        <w:rPr>
          <w:b/>
          <w:bCs/>
          <w:sz w:val="22"/>
          <w:szCs w:val="22"/>
        </w:rPr>
        <w:t>).</w:t>
      </w:r>
    </w:p>
    <w:p w14:paraId="14782251" w14:textId="77777777" w:rsidR="00AA3D83" w:rsidRDefault="00AA3D83" w:rsidP="00AA3D83">
      <w:pPr>
        <w:jc w:val="both"/>
        <w:rPr>
          <w:b/>
          <w:bCs/>
          <w:sz w:val="22"/>
          <w:szCs w:val="22"/>
        </w:rPr>
      </w:pPr>
    </w:p>
    <w:p w14:paraId="5FC92BA8" w14:textId="77777777" w:rsidR="00AA3D83" w:rsidRDefault="00AA3D83" w:rsidP="00AA3D83">
      <w:pPr>
        <w:jc w:val="both"/>
        <w:rPr>
          <w:b/>
          <w:bCs/>
          <w:sz w:val="22"/>
          <w:szCs w:val="22"/>
        </w:rPr>
      </w:pPr>
      <w:r>
        <w:rPr>
          <w:b/>
          <w:bCs/>
          <w:sz w:val="22"/>
          <w:szCs w:val="22"/>
        </w:rPr>
        <w:t xml:space="preserve">Proposal </w:t>
      </w:r>
      <w:r>
        <w:fldChar w:fldCharType="begin"/>
      </w:r>
      <w:r>
        <w:rPr>
          <w:b/>
          <w:bCs/>
          <w:sz w:val="22"/>
          <w:szCs w:val="22"/>
        </w:rPr>
        <w:instrText xml:space="preserve"> SEQ Proposal \* ARABIC </w:instrText>
      </w:r>
      <w:r>
        <w:fldChar w:fldCharType="separate"/>
      </w:r>
      <w:r>
        <w:rPr>
          <w:b/>
          <w:bCs/>
          <w:noProof/>
          <w:sz w:val="22"/>
          <w:szCs w:val="22"/>
        </w:rPr>
        <w:t>3</w:t>
      </w:r>
      <w:r>
        <w:fldChar w:fldCharType="end"/>
      </w:r>
      <w:r>
        <w:rPr>
          <w:b/>
          <w:bCs/>
          <w:sz w:val="22"/>
          <w:szCs w:val="22"/>
        </w:rPr>
        <w:t>: Consider Option A2/B2 and A3/B3 as a limitation for SSB adaptation in connected mode UE.</w:t>
      </w:r>
    </w:p>
    <w:p w14:paraId="439CA8A5" w14:textId="77777777" w:rsidR="00AA3D83" w:rsidRDefault="00AA3D83" w:rsidP="00AA3D83">
      <w:pPr>
        <w:rPr>
          <w:rFonts w:eastAsiaTheme="minorEastAsia"/>
        </w:rPr>
      </w:pPr>
    </w:p>
    <w:p w14:paraId="6BFE88E5" w14:textId="77777777" w:rsidR="00AA3D83" w:rsidRDefault="00AA3D83" w:rsidP="00AA3D83">
      <w:pPr>
        <w:jc w:val="both"/>
        <w:rPr>
          <w:b/>
          <w:bCs/>
          <w:sz w:val="22"/>
          <w:szCs w:val="22"/>
        </w:rPr>
      </w:pPr>
      <w:r>
        <w:rPr>
          <w:b/>
          <w:bCs/>
          <w:sz w:val="22"/>
          <w:szCs w:val="22"/>
        </w:rPr>
        <w:t>Proposal 4: Do not support SSB adaptation for Rel-19 NES-capable UE in idle/inactive mode.</w:t>
      </w:r>
    </w:p>
    <w:p w14:paraId="1ED6B9EC" w14:textId="77777777" w:rsidR="00AA3D83" w:rsidRDefault="00AA3D83" w:rsidP="00AA3D83">
      <w:pPr>
        <w:rPr>
          <w:rFonts w:eastAsiaTheme="minorEastAsia"/>
        </w:rPr>
      </w:pPr>
    </w:p>
    <w:p w14:paraId="245102B2" w14:textId="77777777" w:rsidR="00AA3D83" w:rsidRDefault="00AA3D83" w:rsidP="00AA3D83">
      <w:pPr>
        <w:pStyle w:val="ad"/>
        <w:rPr>
          <w:sz w:val="22"/>
          <w:szCs w:val="22"/>
        </w:rPr>
      </w:pPr>
      <w:r>
        <w:rPr>
          <w:sz w:val="22"/>
          <w:szCs w:val="22"/>
        </w:rPr>
        <w:t>Proposal 5: Non-uniform SSB transmission during modification period (with an example in Figure 2) can be applied to ensure synchronization performance for legacy UEs.</w:t>
      </w:r>
    </w:p>
    <w:p w14:paraId="5F743D3F" w14:textId="77777777" w:rsidR="00AA3D83" w:rsidRDefault="00AA3D83" w:rsidP="00AA3D83"/>
    <w:p w14:paraId="095E8E1B" w14:textId="77777777" w:rsidR="00AA3D83" w:rsidRDefault="00AA3D83" w:rsidP="00AA3D83">
      <w:pPr>
        <w:pStyle w:val="ad"/>
        <w:rPr>
          <w:rFonts w:eastAsiaTheme="minorEastAsia"/>
          <w:sz w:val="22"/>
          <w:szCs w:val="22"/>
          <w:lang w:eastAsia="zh-TW"/>
        </w:rPr>
      </w:pPr>
      <w:r>
        <w:rPr>
          <w:sz w:val="22"/>
          <w:szCs w:val="22"/>
        </w:rPr>
        <w:t xml:space="preserve">Proposal 6: The information regarding non-uniform SSB transmission can be signaled to UEs supporting dynamic adaptation to SSB periodicity. </w:t>
      </w:r>
      <w:r>
        <w:rPr>
          <w:rFonts w:eastAsiaTheme="minorEastAsia"/>
          <w:sz w:val="22"/>
          <w:szCs w:val="22"/>
          <w:lang w:eastAsia="zh-TW"/>
        </w:rPr>
        <w:t>A bitmap that indicates whether an SSB burst will be transmitted during each interval of the updated SSB periodicity can be introduced. The length of the bitmap is determined by the ratio of the updated SSB periodicity to the SSB periodicity indicated in the SIB.</w:t>
      </w:r>
    </w:p>
    <w:p w14:paraId="0B7E4AB9" w14:textId="77777777" w:rsidR="00AA3D83" w:rsidRDefault="00AA3D83" w:rsidP="00AA3D83">
      <w:pPr>
        <w:jc w:val="both"/>
        <w:rPr>
          <w:rFonts w:eastAsiaTheme="minorEastAsia"/>
          <w:sz w:val="22"/>
          <w:szCs w:val="22"/>
          <w:lang w:eastAsia="zh-TW"/>
        </w:rPr>
      </w:pPr>
    </w:p>
    <w:p w14:paraId="0705556E" w14:textId="77777777" w:rsidR="00AA3D83" w:rsidRDefault="00AA3D83" w:rsidP="00AA3D83">
      <w:pPr>
        <w:pStyle w:val="ad"/>
        <w:rPr>
          <w:sz w:val="22"/>
          <w:szCs w:val="22"/>
        </w:rPr>
      </w:pPr>
      <w:r>
        <w:rPr>
          <w:sz w:val="22"/>
          <w:szCs w:val="22"/>
        </w:rPr>
        <w:t>Proposal 7: A 3-bit indicator is used for updating the SSB period. This indicator allows for the selection of multiple predefined SSB periodicity options in SIB.</w:t>
      </w:r>
    </w:p>
    <w:p w14:paraId="72AB159B" w14:textId="77777777" w:rsidR="00AA3D83" w:rsidRDefault="00AA3D83" w:rsidP="00AA3D83">
      <w:pPr>
        <w:pStyle w:val="ad"/>
        <w:numPr>
          <w:ilvl w:val="0"/>
          <w:numId w:val="49"/>
        </w:numPr>
        <w:rPr>
          <w:sz w:val="22"/>
          <w:szCs w:val="22"/>
        </w:rPr>
      </w:pPr>
      <w:r>
        <w:rPr>
          <w:sz w:val="22"/>
          <w:szCs w:val="22"/>
        </w:rPr>
        <w:t>For example, an indicator value of ‘001’ could correspond to an update of the SSB period (</w:t>
      </w:r>
      <w:proofErr w:type="spellStart"/>
      <w:r>
        <w:rPr>
          <w:sz w:val="22"/>
          <w:szCs w:val="22"/>
        </w:rPr>
        <w:t>ssb-periodicityServingCell</w:t>
      </w:r>
      <w:proofErr w:type="spellEnd"/>
      <w:r>
        <w:rPr>
          <w:sz w:val="22"/>
          <w:szCs w:val="22"/>
        </w:rPr>
        <w:t>) to a periodicity of 5ms (ms5).</w:t>
      </w:r>
    </w:p>
    <w:p w14:paraId="2868C170" w14:textId="77777777" w:rsidR="00AA3D83" w:rsidRDefault="00AA3D83" w:rsidP="00AA3D83">
      <w:pPr>
        <w:rPr>
          <w:sz w:val="22"/>
          <w:szCs w:val="22"/>
          <w:lang w:eastAsia="en-US"/>
        </w:rPr>
      </w:pPr>
    </w:p>
    <w:p w14:paraId="55D1AF57" w14:textId="77777777" w:rsidR="00AA3D83" w:rsidRDefault="00AA3D83" w:rsidP="00AA3D83">
      <w:pPr>
        <w:pStyle w:val="ad"/>
        <w:rPr>
          <w:sz w:val="22"/>
          <w:szCs w:val="22"/>
          <w:lang w:eastAsia="en-US"/>
        </w:rPr>
      </w:pPr>
      <w:r>
        <w:rPr>
          <w:sz w:val="22"/>
          <w:szCs w:val="22"/>
        </w:rPr>
        <w:t xml:space="preserve">Proposal </w:t>
      </w:r>
      <w:r>
        <w:rPr>
          <w:sz w:val="22"/>
          <w:szCs w:val="22"/>
          <w:lang w:eastAsia="en-US"/>
        </w:rPr>
        <w:t>8: For SSB position adaptation, the signaling depends on the carrier frequency range (Fc):</w:t>
      </w:r>
    </w:p>
    <w:p w14:paraId="68408BA6" w14:textId="77777777" w:rsidR="00AA3D83" w:rsidRDefault="00AA3D83" w:rsidP="00AA3D83">
      <w:pPr>
        <w:pStyle w:val="ad"/>
        <w:numPr>
          <w:ilvl w:val="0"/>
          <w:numId w:val="49"/>
        </w:numPr>
        <w:rPr>
          <w:sz w:val="22"/>
          <w:szCs w:val="22"/>
        </w:rPr>
      </w:pPr>
      <w:r>
        <w:rPr>
          <w:sz w:val="22"/>
          <w:szCs w:val="22"/>
        </w:rPr>
        <w:t xml:space="preserve">For Fc </w:t>
      </w:r>
      <w:r>
        <w:rPr>
          <w:sz w:val="22"/>
          <w:szCs w:val="22"/>
          <w:lang w:eastAsia="en-US"/>
        </w:rPr>
        <w:t>≤</w:t>
      </w:r>
      <w:r>
        <w:rPr>
          <w:sz w:val="22"/>
          <w:szCs w:val="22"/>
        </w:rPr>
        <w:t xml:space="preserve"> 3GHz, a 4-bit indicator is utilized for "</w:t>
      </w:r>
      <w:proofErr w:type="spellStart"/>
      <w:r>
        <w:rPr>
          <w:sz w:val="22"/>
          <w:szCs w:val="22"/>
        </w:rPr>
        <w:t>inOneGroup</w:t>
      </w:r>
      <w:proofErr w:type="spellEnd"/>
      <w:r>
        <w:rPr>
          <w:sz w:val="22"/>
          <w:szCs w:val="22"/>
        </w:rPr>
        <w:t>" updates.</w:t>
      </w:r>
    </w:p>
    <w:p w14:paraId="0F3A407D" w14:textId="77777777" w:rsidR="00AA3D83" w:rsidRDefault="00AA3D83" w:rsidP="00AA3D83">
      <w:pPr>
        <w:pStyle w:val="ad"/>
        <w:numPr>
          <w:ilvl w:val="0"/>
          <w:numId w:val="49"/>
        </w:numPr>
        <w:rPr>
          <w:sz w:val="22"/>
          <w:szCs w:val="22"/>
        </w:rPr>
      </w:pPr>
      <w:r>
        <w:rPr>
          <w:sz w:val="22"/>
          <w:szCs w:val="22"/>
        </w:rPr>
        <w:t xml:space="preserve">For 3GHz &lt; Fc </w:t>
      </w:r>
      <w:r>
        <w:rPr>
          <w:sz w:val="22"/>
          <w:szCs w:val="22"/>
          <w:lang w:eastAsia="en-US"/>
        </w:rPr>
        <w:t>≤</w:t>
      </w:r>
      <w:r>
        <w:rPr>
          <w:sz w:val="22"/>
          <w:szCs w:val="22"/>
        </w:rPr>
        <w:t xml:space="preserve"> 6GHz, an 8-bit indicator is utilized for "</w:t>
      </w:r>
      <w:proofErr w:type="spellStart"/>
      <w:r>
        <w:rPr>
          <w:sz w:val="22"/>
          <w:szCs w:val="22"/>
        </w:rPr>
        <w:t>inOneGroup</w:t>
      </w:r>
      <w:proofErr w:type="spellEnd"/>
      <w:r>
        <w:rPr>
          <w:sz w:val="22"/>
          <w:szCs w:val="22"/>
        </w:rPr>
        <w:t>" updates.</w:t>
      </w:r>
    </w:p>
    <w:p w14:paraId="48C8C570" w14:textId="77777777" w:rsidR="00AA3D83" w:rsidRDefault="00AA3D83" w:rsidP="00AA3D83">
      <w:pPr>
        <w:pStyle w:val="ad"/>
        <w:numPr>
          <w:ilvl w:val="0"/>
          <w:numId w:val="49"/>
        </w:numPr>
        <w:rPr>
          <w:sz w:val="22"/>
          <w:szCs w:val="22"/>
        </w:rPr>
      </w:pPr>
      <w:r>
        <w:rPr>
          <w:sz w:val="22"/>
          <w:szCs w:val="22"/>
        </w:rPr>
        <w:t>For Fc &gt; 6GHz, an 8-bit indicator is utilized for "</w:t>
      </w:r>
      <w:proofErr w:type="spellStart"/>
      <w:r>
        <w:rPr>
          <w:sz w:val="22"/>
          <w:szCs w:val="22"/>
        </w:rPr>
        <w:t>GroupPresence</w:t>
      </w:r>
      <w:proofErr w:type="spellEnd"/>
      <w:r>
        <w:rPr>
          <w:sz w:val="22"/>
          <w:szCs w:val="22"/>
        </w:rPr>
        <w:t>" updates, and another 8-bit indicator is utilized for "</w:t>
      </w:r>
      <w:proofErr w:type="spellStart"/>
      <w:r>
        <w:rPr>
          <w:sz w:val="22"/>
          <w:szCs w:val="22"/>
        </w:rPr>
        <w:t>inOneGroup</w:t>
      </w:r>
      <w:proofErr w:type="spellEnd"/>
      <w:r>
        <w:rPr>
          <w:sz w:val="22"/>
          <w:szCs w:val="22"/>
        </w:rPr>
        <w:t>" updates.</w:t>
      </w:r>
    </w:p>
    <w:p w14:paraId="594B4535" w14:textId="77777777" w:rsidR="00AA3D83" w:rsidRDefault="00AA3D83" w:rsidP="00AA3D83">
      <w:pPr>
        <w:jc w:val="both"/>
        <w:rPr>
          <w:rFonts w:eastAsiaTheme="minorEastAsia"/>
          <w:sz w:val="22"/>
          <w:szCs w:val="22"/>
          <w:lang w:eastAsia="zh-TW"/>
        </w:rPr>
      </w:pPr>
    </w:p>
    <w:p w14:paraId="37AAF532" w14:textId="77777777" w:rsidR="00AA3D83" w:rsidRDefault="00AA3D83" w:rsidP="00AA3D83">
      <w:pPr>
        <w:pStyle w:val="ad"/>
        <w:rPr>
          <w:rFonts w:eastAsiaTheme="minorEastAsia"/>
          <w:sz w:val="22"/>
          <w:szCs w:val="22"/>
          <w:lang w:eastAsia="zh-TW"/>
        </w:rPr>
      </w:pPr>
      <w:r>
        <w:rPr>
          <w:sz w:val="22"/>
          <w:szCs w:val="22"/>
        </w:rPr>
        <w:t xml:space="preserve">Proposal 9: To enable fast adaptation to SSB configuration, </w:t>
      </w:r>
      <w:r>
        <w:rPr>
          <w:rFonts w:eastAsiaTheme="minorEastAsia"/>
          <w:sz w:val="22"/>
          <w:szCs w:val="22"/>
          <w:lang w:eastAsia="zh-TW"/>
        </w:rPr>
        <w:t xml:space="preserve">the updated information of SSB period and/or SSB position can be indicated through DCI. </w:t>
      </w:r>
    </w:p>
    <w:p w14:paraId="348D4B11" w14:textId="77777777" w:rsidR="00AA3D83" w:rsidRDefault="00AA3D83" w:rsidP="00AA3D83">
      <w:pPr>
        <w:pStyle w:val="ad"/>
        <w:numPr>
          <w:ilvl w:val="0"/>
          <w:numId w:val="50"/>
        </w:numPr>
        <w:rPr>
          <w:rFonts w:eastAsiaTheme="minorEastAsia"/>
          <w:sz w:val="22"/>
          <w:szCs w:val="22"/>
          <w:lang w:eastAsia="zh-TW"/>
        </w:rPr>
      </w:pPr>
      <w:r>
        <w:rPr>
          <w:rFonts w:eastAsiaTheme="minorEastAsia"/>
          <w:sz w:val="22"/>
          <w:szCs w:val="22"/>
          <w:lang w:eastAsia="zh-TW"/>
        </w:rPr>
        <w:t xml:space="preserve">FFS existing DCI formats or new DCI </w:t>
      </w:r>
      <w:proofErr w:type="gramStart"/>
      <w:r>
        <w:rPr>
          <w:rFonts w:eastAsiaTheme="minorEastAsia"/>
          <w:sz w:val="22"/>
          <w:szCs w:val="22"/>
          <w:lang w:eastAsia="zh-TW"/>
        </w:rPr>
        <w:t>format</w:t>
      </w:r>
      <w:proofErr w:type="gramEnd"/>
    </w:p>
    <w:p w14:paraId="39AFC423" w14:textId="27043B3F" w:rsidR="00AB7473" w:rsidRDefault="00AB7473" w:rsidP="0016479B">
      <w:pPr>
        <w:jc w:val="both"/>
        <w:rPr>
          <w:b/>
          <w:bCs/>
          <w:sz w:val="22"/>
          <w:szCs w:val="22"/>
          <w:lang w:val="en-GB" w:eastAsia="en-US"/>
        </w:rPr>
      </w:pPr>
    </w:p>
    <w:p w14:paraId="12094F80" w14:textId="77777777" w:rsidR="00AA3D83" w:rsidRDefault="00AA3D83" w:rsidP="00AA3D83">
      <w:pPr>
        <w:pStyle w:val="ad"/>
        <w:jc w:val="both"/>
        <w:rPr>
          <w:rFonts w:eastAsiaTheme="minorEastAsia"/>
          <w:sz w:val="22"/>
          <w:szCs w:val="22"/>
          <w:lang w:eastAsia="zh-TW"/>
        </w:rPr>
      </w:pPr>
      <w:r>
        <w:rPr>
          <w:sz w:val="22"/>
          <w:szCs w:val="22"/>
        </w:rPr>
        <w:t>Observation 5: SSB period is always set as 20ms from the RAN1 #116b agreed evaluation assumption of PRACH adaptation in spatial domain. The achievable gain of PRACH adaptation in spatial domain would be evident only when the network energy consumption is dominated by the PRACH monitoring, which would hold when PRACH period is smaller than or equal to 20ms, i.e., Case C1 vs Case B1/A1-2 from the RAN1 #116b agreement.</w:t>
      </w:r>
    </w:p>
    <w:p w14:paraId="0A3B8DC9" w14:textId="77777777" w:rsidR="00AA3D83" w:rsidRDefault="00AA3D83" w:rsidP="00AA3D83">
      <w:pPr>
        <w:jc w:val="both"/>
        <w:rPr>
          <w:rFonts w:eastAsiaTheme="minorEastAsia"/>
          <w:sz w:val="22"/>
          <w:szCs w:val="22"/>
          <w:lang w:eastAsia="zh-TW"/>
        </w:rPr>
      </w:pPr>
    </w:p>
    <w:p w14:paraId="7B96D474" w14:textId="4B46C993" w:rsidR="00944E63" w:rsidRPr="00AA3D83" w:rsidRDefault="00AA3D83" w:rsidP="0016479B">
      <w:pPr>
        <w:jc w:val="both"/>
        <w:rPr>
          <w:b/>
          <w:bCs/>
          <w:sz w:val="22"/>
          <w:szCs w:val="22"/>
        </w:rPr>
      </w:pPr>
      <w:r>
        <w:rPr>
          <w:b/>
          <w:bCs/>
          <w:sz w:val="22"/>
          <w:szCs w:val="22"/>
        </w:rPr>
        <w:t>Observation 6: It is worthwhile to develop the feature of PRACH adaptation in spatial domain in R19 if 10ms PRACH period (ex. PRACH configuration #17) is a default (or frequently used) setting from NW’s perspective.</w:t>
      </w:r>
    </w:p>
    <w:p w14:paraId="59E931C8" w14:textId="77777777" w:rsidR="00944E63" w:rsidRPr="00812A8A" w:rsidRDefault="00944E63" w:rsidP="0016479B">
      <w:pPr>
        <w:jc w:val="both"/>
        <w:rPr>
          <w:b/>
          <w:bCs/>
          <w:sz w:val="22"/>
          <w:szCs w:val="22"/>
          <w:lang w:val="en-GB" w:eastAsia="en-US"/>
        </w:rPr>
      </w:pPr>
    </w:p>
    <w:p w14:paraId="187D9E19" w14:textId="697AD49A" w:rsidR="00AA4350" w:rsidRPr="00162612" w:rsidRDefault="00AA4350" w:rsidP="00EC74D6">
      <w:pPr>
        <w:pStyle w:val="1"/>
        <w:pBdr>
          <w:top w:val="single" w:sz="12" w:space="4" w:color="auto"/>
        </w:pBdr>
        <w:jc w:val="both"/>
        <w:rPr>
          <w:lang w:val="en-US" w:eastAsia="zh-TW"/>
        </w:rPr>
      </w:pPr>
      <w:r w:rsidRPr="00162612">
        <w:rPr>
          <w:lang w:val="en-US" w:eastAsia="zh-TW"/>
        </w:rPr>
        <w:t>Reference</w:t>
      </w:r>
      <w:bookmarkEnd w:id="58"/>
      <w:r w:rsidRPr="00162612">
        <w:rPr>
          <w:lang w:val="en-US" w:eastAsia="zh-TW"/>
        </w:rPr>
        <w:t xml:space="preserve"> </w:t>
      </w:r>
    </w:p>
    <w:p w14:paraId="056015D5" w14:textId="32D432C6" w:rsidR="00AB0616" w:rsidRDefault="00AB0616" w:rsidP="00476215">
      <w:pPr>
        <w:pStyle w:val="References"/>
        <w:tabs>
          <w:tab w:val="clear" w:pos="502"/>
          <w:tab w:val="num" w:pos="360"/>
        </w:tabs>
        <w:ind w:left="360"/>
        <w:jc w:val="both"/>
        <w:rPr>
          <w:rFonts w:ascii="Times New Roman" w:hAnsi="Times New Roman" w:cs="Times New Roman"/>
          <w:sz w:val="22"/>
        </w:rPr>
      </w:pPr>
      <w:bookmarkStart w:id="59" w:name="_Ref92443720"/>
      <w:bookmarkStart w:id="60" w:name="_Ref158980975"/>
      <w:bookmarkStart w:id="61" w:name="_Ref86848915"/>
      <w:r w:rsidRPr="00AB0616">
        <w:rPr>
          <w:rFonts w:ascii="Times New Roman" w:hAnsi="Times New Roman" w:cs="Times New Roman"/>
          <w:sz w:val="22"/>
        </w:rPr>
        <w:t>Chairman’s Notes (</w:t>
      </w:r>
      <w:proofErr w:type="spellStart"/>
      <w:r w:rsidRPr="00AB0616">
        <w:rPr>
          <w:rFonts w:ascii="Times New Roman" w:hAnsi="Times New Roman" w:cs="Times New Roman"/>
          <w:sz w:val="22"/>
        </w:rPr>
        <w:t>Younsun’s</w:t>
      </w:r>
      <w:proofErr w:type="spellEnd"/>
      <w:r w:rsidRPr="00AB0616">
        <w:rPr>
          <w:rFonts w:ascii="Times New Roman" w:hAnsi="Times New Roman" w:cs="Times New Roman"/>
          <w:sz w:val="22"/>
        </w:rPr>
        <w:t xml:space="preserve"> Session), RAN1 #116b (Rel-19 9.5.1 On-demand SSB </w:t>
      </w:r>
      <w:proofErr w:type="spellStart"/>
      <w:r w:rsidRPr="00AB0616">
        <w:rPr>
          <w:rFonts w:ascii="Times New Roman" w:hAnsi="Times New Roman" w:cs="Times New Roman"/>
          <w:sz w:val="22"/>
        </w:rPr>
        <w:t>SCell</w:t>
      </w:r>
      <w:proofErr w:type="spellEnd"/>
      <w:r w:rsidRPr="00AB0616">
        <w:rPr>
          <w:rFonts w:ascii="Times New Roman" w:hAnsi="Times New Roman" w:cs="Times New Roman"/>
          <w:sz w:val="22"/>
        </w:rPr>
        <w:t xml:space="preserve"> operation)</w:t>
      </w:r>
    </w:p>
    <w:p w14:paraId="6DD7E4EF" w14:textId="4A8C59DB" w:rsidR="00325D1E" w:rsidRPr="00476215" w:rsidRDefault="00FB6F96" w:rsidP="00476215">
      <w:pPr>
        <w:pStyle w:val="References"/>
        <w:tabs>
          <w:tab w:val="clear" w:pos="502"/>
          <w:tab w:val="num" w:pos="360"/>
        </w:tabs>
        <w:ind w:left="360"/>
        <w:jc w:val="both"/>
        <w:rPr>
          <w:rFonts w:ascii="Times New Roman" w:hAnsi="Times New Roman" w:cs="Times New Roman"/>
          <w:sz w:val="22"/>
        </w:rPr>
      </w:pPr>
      <w:r>
        <w:rPr>
          <w:rFonts w:ascii="Times New Roman" w:hAnsi="Times New Roman" w:cs="Times New Roman"/>
          <w:sz w:val="22"/>
        </w:rPr>
        <w:t>TR 38.864</w:t>
      </w:r>
      <w:r w:rsidR="0090360E" w:rsidRPr="00646027">
        <w:rPr>
          <w:rFonts w:ascii="Times New Roman" w:hAnsi="Times New Roman" w:cs="Times New Roman"/>
          <w:sz w:val="22"/>
        </w:rPr>
        <w:t>, “</w:t>
      </w:r>
      <w:r w:rsidRPr="00FB6F96">
        <w:rPr>
          <w:rFonts w:ascii="Times New Roman" w:hAnsi="Times New Roman" w:cs="Times New Roman"/>
          <w:sz w:val="22"/>
        </w:rPr>
        <w:t xml:space="preserve">Study on network energy savings for </w:t>
      </w:r>
      <w:proofErr w:type="gramStart"/>
      <w:r w:rsidRPr="00FB6F96">
        <w:rPr>
          <w:rFonts w:ascii="Times New Roman" w:hAnsi="Times New Roman" w:cs="Times New Roman"/>
          <w:sz w:val="22"/>
        </w:rPr>
        <w:t>NR</w:t>
      </w:r>
      <w:r>
        <w:rPr>
          <w:rFonts w:ascii="Times New Roman" w:hAnsi="Times New Roman" w:cs="Times New Roman"/>
          <w:sz w:val="22"/>
        </w:rPr>
        <w:t>(</w:t>
      </w:r>
      <w:proofErr w:type="gramEnd"/>
      <w:r>
        <w:rPr>
          <w:rFonts w:ascii="Times New Roman" w:hAnsi="Times New Roman" w:cs="Times New Roman"/>
          <w:sz w:val="22"/>
        </w:rPr>
        <w:t>Release 18)</w:t>
      </w:r>
      <w:bookmarkEnd w:id="59"/>
      <w:r>
        <w:rPr>
          <w:rFonts w:ascii="Times New Roman" w:hAnsi="Times New Roman" w:cs="Times New Roman"/>
          <w:sz w:val="22"/>
        </w:rPr>
        <w:t>”</w:t>
      </w:r>
      <w:bookmarkEnd w:id="60"/>
      <w:bookmarkEnd w:id="61"/>
    </w:p>
    <w:sectPr w:rsidR="00325D1E" w:rsidRPr="00476215"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40D05" w14:textId="77777777" w:rsidR="00050566" w:rsidRDefault="00050566">
      <w:r>
        <w:separator/>
      </w:r>
    </w:p>
  </w:endnote>
  <w:endnote w:type="continuationSeparator" w:id="0">
    <w:p w14:paraId="29054E65" w14:textId="77777777" w:rsidR="00050566" w:rsidRDefault="0005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Walbaum Display Heavy">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8C98E" w14:textId="77777777" w:rsidR="00050566" w:rsidRDefault="00050566">
      <w:r>
        <w:separator/>
      </w:r>
    </w:p>
  </w:footnote>
  <w:footnote w:type="continuationSeparator" w:id="0">
    <w:p w14:paraId="637203C1" w14:textId="77777777" w:rsidR="00050566" w:rsidRDefault="00050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5764"/>
    <w:multiLevelType w:val="hybridMultilevel"/>
    <w:tmpl w:val="A67440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BEA40C0"/>
    <w:multiLevelType w:val="hybridMultilevel"/>
    <w:tmpl w:val="8FD8CEE8"/>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C1F43C1"/>
    <w:multiLevelType w:val="hybridMultilevel"/>
    <w:tmpl w:val="2D40389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10AC588C"/>
    <w:multiLevelType w:val="hybridMultilevel"/>
    <w:tmpl w:val="98625ABA"/>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4F42244C" w:tentative="1">
      <w:start w:val="1"/>
      <w:numFmt w:val="decimal"/>
      <w:lvlText w:val="%3."/>
      <w:lvlJc w:val="left"/>
      <w:pPr>
        <w:tabs>
          <w:tab w:val="num" w:pos="2160"/>
        </w:tabs>
        <w:ind w:left="2160" w:hanging="360"/>
      </w:p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8" w15:restartNumberingAfterBreak="0">
    <w:nsid w:val="112B50C3"/>
    <w:multiLevelType w:val="hybridMultilevel"/>
    <w:tmpl w:val="D5860BCE"/>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6F14812"/>
    <w:multiLevelType w:val="hybridMultilevel"/>
    <w:tmpl w:val="1F4ACF10"/>
    <w:lvl w:ilvl="0" w:tplc="051083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9A03C92"/>
    <w:multiLevelType w:val="hybridMultilevel"/>
    <w:tmpl w:val="D25EDC3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A612725"/>
    <w:multiLevelType w:val="hybridMultilevel"/>
    <w:tmpl w:val="EAC6405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0784874"/>
    <w:multiLevelType w:val="hybridMultilevel"/>
    <w:tmpl w:val="96A23B0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1516580"/>
    <w:multiLevelType w:val="hybridMultilevel"/>
    <w:tmpl w:val="6CF09A44"/>
    <w:lvl w:ilvl="0" w:tplc="85DE10A6">
      <w:start w:val="1"/>
      <w:numFmt w:val="bullet"/>
      <w:lvlText w:val=""/>
      <w:lvlJc w:val="left"/>
      <w:pPr>
        <w:ind w:left="764" w:hanging="480"/>
      </w:pPr>
      <w:rPr>
        <w:rFonts w:ascii="Wingdings" w:hAnsi="Wingdings" w:hint="default"/>
      </w:rPr>
    </w:lvl>
    <w:lvl w:ilvl="1" w:tplc="FFFFFFFF" w:tentative="1">
      <w:start w:val="1"/>
      <w:numFmt w:val="bullet"/>
      <w:lvlText w:val=""/>
      <w:lvlJc w:val="left"/>
      <w:pPr>
        <w:ind w:left="1244" w:hanging="480"/>
      </w:pPr>
      <w:rPr>
        <w:rFonts w:ascii="Wingdings" w:hAnsi="Wingdings"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15" w15:restartNumberingAfterBreak="0">
    <w:nsid w:val="22414763"/>
    <w:multiLevelType w:val="hybridMultilevel"/>
    <w:tmpl w:val="D91458F6"/>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85F7C43"/>
    <w:multiLevelType w:val="hybridMultilevel"/>
    <w:tmpl w:val="D8B0904A"/>
    <w:lvl w:ilvl="0" w:tplc="AAF043BA">
      <w:numFmt w:val="bullet"/>
      <w:lvlText w:val="-"/>
      <w:lvlJc w:val="left"/>
      <w:pPr>
        <w:ind w:left="480" w:hanging="480"/>
      </w:pPr>
      <w:rPr>
        <w:rFonts w:ascii="Times" w:eastAsia="Times" w:hAnsi="Times" w:cs="Times" w:hint="default"/>
      </w:rPr>
    </w:lvl>
    <w:lvl w:ilvl="1" w:tplc="CA022D68">
      <w:start w:val="10"/>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C8D5DBF"/>
    <w:multiLevelType w:val="hybridMultilevel"/>
    <w:tmpl w:val="CD70DD34"/>
    <w:lvl w:ilvl="0" w:tplc="999ED7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9CA468B"/>
    <w:multiLevelType w:val="multilevel"/>
    <w:tmpl w:val="0C58D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22" w15:restartNumberingAfterBreak="0">
    <w:nsid w:val="3B31131D"/>
    <w:multiLevelType w:val="hybridMultilevel"/>
    <w:tmpl w:val="8E1EBD6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41DB3272"/>
    <w:multiLevelType w:val="hybridMultilevel"/>
    <w:tmpl w:val="AFAAB61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2823480"/>
    <w:multiLevelType w:val="hybridMultilevel"/>
    <w:tmpl w:val="8FF8AB9E"/>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7"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29" w15:restartNumberingAfterBreak="0">
    <w:nsid w:val="488132AD"/>
    <w:multiLevelType w:val="hybridMultilevel"/>
    <w:tmpl w:val="9A66B1A4"/>
    <w:lvl w:ilvl="0" w:tplc="67B021A8">
      <w:start w:val="1"/>
      <w:numFmt w:val="decimal"/>
      <w:lvlText w:val="%1."/>
      <w:lvlJc w:val="left"/>
      <w:pPr>
        <w:tabs>
          <w:tab w:val="num" w:pos="720"/>
        </w:tabs>
        <w:ind w:left="720" w:hanging="360"/>
      </w:pPr>
    </w:lvl>
    <w:lvl w:ilvl="1" w:tplc="92A8C8DE">
      <w:numFmt w:val="bullet"/>
      <w:lvlText w:val="–"/>
      <w:lvlJc w:val="left"/>
      <w:pPr>
        <w:tabs>
          <w:tab w:val="num" w:pos="1440"/>
        </w:tabs>
        <w:ind w:left="1440" w:hanging="360"/>
      </w:pPr>
      <w:rPr>
        <w:rFonts w:ascii="Calibri Light" w:hAnsi="Calibri Light" w:hint="default"/>
      </w:rPr>
    </w:lvl>
    <w:lvl w:ilvl="2" w:tplc="68C008FC" w:tentative="1">
      <w:start w:val="1"/>
      <w:numFmt w:val="decimal"/>
      <w:lvlText w:val="%3."/>
      <w:lvlJc w:val="left"/>
      <w:pPr>
        <w:tabs>
          <w:tab w:val="num" w:pos="2160"/>
        </w:tabs>
        <w:ind w:left="2160" w:hanging="360"/>
      </w:pPr>
    </w:lvl>
    <w:lvl w:ilvl="3" w:tplc="F5F2CD60" w:tentative="1">
      <w:start w:val="1"/>
      <w:numFmt w:val="decimal"/>
      <w:lvlText w:val="%4."/>
      <w:lvlJc w:val="left"/>
      <w:pPr>
        <w:tabs>
          <w:tab w:val="num" w:pos="2880"/>
        </w:tabs>
        <w:ind w:left="2880" w:hanging="360"/>
      </w:pPr>
    </w:lvl>
    <w:lvl w:ilvl="4" w:tplc="84FE671C" w:tentative="1">
      <w:start w:val="1"/>
      <w:numFmt w:val="decimal"/>
      <w:lvlText w:val="%5."/>
      <w:lvlJc w:val="left"/>
      <w:pPr>
        <w:tabs>
          <w:tab w:val="num" w:pos="3600"/>
        </w:tabs>
        <w:ind w:left="3600" w:hanging="360"/>
      </w:pPr>
    </w:lvl>
    <w:lvl w:ilvl="5" w:tplc="2040B6C4" w:tentative="1">
      <w:start w:val="1"/>
      <w:numFmt w:val="decimal"/>
      <w:lvlText w:val="%6."/>
      <w:lvlJc w:val="left"/>
      <w:pPr>
        <w:tabs>
          <w:tab w:val="num" w:pos="4320"/>
        </w:tabs>
        <w:ind w:left="4320" w:hanging="360"/>
      </w:pPr>
    </w:lvl>
    <w:lvl w:ilvl="6" w:tplc="FE70C10A" w:tentative="1">
      <w:start w:val="1"/>
      <w:numFmt w:val="decimal"/>
      <w:lvlText w:val="%7."/>
      <w:lvlJc w:val="left"/>
      <w:pPr>
        <w:tabs>
          <w:tab w:val="num" w:pos="5040"/>
        </w:tabs>
        <w:ind w:left="5040" w:hanging="360"/>
      </w:pPr>
    </w:lvl>
    <w:lvl w:ilvl="7" w:tplc="1960CE2E" w:tentative="1">
      <w:start w:val="1"/>
      <w:numFmt w:val="decimal"/>
      <w:lvlText w:val="%8."/>
      <w:lvlJc w:val="left"/>
      <w:pPr>
        <w:tabs>
          <w:tab w:val="num" w:pos="5760"/>
        </w:tabs>
        <w:ind w:left="5760" w:hanging="360"/>
      </w:pPr>
    </w:lvl>
    <w:lvl w:ilvl="8" w:tplc="38D47E78" w:tentative="1">
      <w:start w:val="1"/>
      <w:numFmt w:val="decimal"/>
      <w:lvlText w:val="%9."/>
      <w:lvlJc w:val="left"/>
      <w:pPr>
        <w:tabs>
          <w:tab w:val="num" w:pos="6480"/>
        </w:tabs>
        <w:ind w:left="6480" w:hanging="36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FD67FC6"/>
    <w:multiLevelType w:val="hybridMultilevel"/>
    <w:tmpl w:val="51A834C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240359E"/>
    <w:multiLevelType w:val="hybridMultilevel"/>
    <w:tmpl w:val="A1583CA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C234110"/>
    <w:multiLevelType w:val="hybridMultilevel"/>
    <w:tmpl w:val="A5DC6F12"/>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483876"/>
    <w:multiLevelType w:val="hybridMultilevel"/>
    <w:tmpl w:val="AAD66D7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9CF3D84"/>
    <w:multiLevelType w:val="hybridMultilevel"/>
    <w:tmpl w:val="5A4C867E"/>
    <w:lvl w:ilvl="0" w:tplc="AAF043BA">
      <w:numFmt w:val="bullet"/>
      <w:lvlText w:val="-"/>
      <w:lvlJc w:val="left"/>
      <w:pPr>
        <w:ind w:left="480" w:hanging="480"/>
      </w:pPr>
      <w:rPr>
        <w:rFonts w:ascii="Times" w:eastAsia="Times"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B536614"/>
    <w:multiLevelType w:val="hybridMultilevel"/>
    <w:tmpl w:val="A0E041E4"/>
    <w:lvl w:ilvl="0" w:tplc="85DE10A6">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ED22248"/>
    <w:multiLevelType w:val="hybridMultilevel"/>
    <w:tmpl w:val="DAF6A954"/>
    <w:lvl w:ilvl="0" w:tplc="85DE10A6">
      <w:start w:val="1"/>
      <w:numFmt w:val="bullet"/>
      <w:lvlText w:val=""/>
      <w:lvlJc w:val="left"/>
      <w:pPr>
        <w:ind w:left="480" w:hanging="480"/>
      </w:pPr>
      <w:rPr>
        <w:rFonts w:ascii="Wingdings" w:hAnsi="Wingdings" w:hint="default"/>
      </w:rPr>
    </w:lvl>
    <w:lvl w:ilvl="1" w:tplc="AAF043BA">
      <w:numFmt w:val="bullet"/>
      <w:lvlText w:val="-"/>
      <w:lvlJc w:val="left"/>
      <w:pPr>
        <w:ind w:left="960" w:hanging="480"/>
      </w:pPr>
      <w:rPr>
        <w:rFonts w:ascii="Times" w:eastAsia="Times" w:hAnsi="Times" w:cs="Time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49892791">
    <w:abstractNumId w:val="28"/>
  </w:num>
  <w:num w:numId="2" w16cid:durableId="985813827">
    <w:abstractNumId w:val="26"/>
  </w:num>
  <w:num w:numId="3" w16cid:durableId="797723781">
    <w:abstractNumId w:val="6"/>
  </w:num>
  <w:num w:numId="4" w16cid:durableId="1718118555">
    <w:abstractNumId w:val="33"/>
  </w:num>
  <w:num w:numId="5" w16cid:durableId="1011417785">
    <w:abstractNumId w:val="19"/>
  </w:num>
  <w:num w:numId="6" w16cid:durableId="695934188">
    <w:abstractNumId w:val="35"/>
  </w:num>
  <w:num w:numId="7" w16cid:durableId="1766614384">
    <w:abstractNumId w:val="30"/>
  </w:num>
  <w:num w:numId="8" w16cid:durableId="1622767175">
    <w:abstractNumId w:val="21"/>
  </w:num>
  <w:num w:numId="9" w16cid:durableId="1791630314">
    <w:abstractNumId w:val="37"/>
  </w:num>
  <w:num w:numId="10" w16cid:durableId="1562714738">
    <w:abstractNumId w:val="13"/>
  </w:num>
  <w:num w:numId="11" w16cid:durableId="1693385479">
    <w:abstractNumId w:val="0"/>
  </w:num>
  <w:num w:numId="12" w16cid:durableId="1098670935">
    <w:abstractNumId w:val="23"/>
  </w:num>
  <w:num w:numId="13" w16cid:durableId="1042440558">
    <w:abstractNumId w:val="27"/>
  </w:num>
  <w:num w:numId="14" w16cid:durableId="1494443955">
    <w:abstractNumId w:val="16"/>
  </w:num>
  <w:num w:numId="15" w16cid:durableId="1554655147">
    <w:abstractNumId w:val="8"/>
  </w:num>
  <w:num w:numId="16" w16cid:durableId="1147210702">
    <w:abstractNumId w:val="15"/>
  </w:num>
  <w:num w:numId="17" w16cid:durableId="1019696197">
    <w:abstractNumId w:val="10"/>
  </w:num>
  <w:num w:numId="18" w16cid:durableId="963266994">
    <w:abstractNumId w:val="34"/>
  </w:num>
  <w:num w:numId="19" w16cid:durableId="1465805264">
    <w:abstractNumId w:val="12"/>
  </w:num>
  <w:num w:numId="20" w16cid:durableId="333919603">
    <w:abstractNumId w:val="25"/>
  </w:num>
  <w:num w:numId="21" w16cid:durableId="649869427">
    <w:abstractNumId w:val="31"/>
  </w:num>
  <w:num w:numId="22" w16cid:durableId="974604908">
    <w:abstractNumId w:val="32"/>
  </w:num>
  <w:num w:numId="23" w16cid:durableId="705450491">
    <w:abstractNumId w:val="5"/>
  </w:num>
  <w:num w:numId="24" w16cid:durableId="1017925031">
    <w:abstractNumId w:val="5"/>
  </w:num>
  <w:num w:numId="25" w16cid:durableId="1200515380">
    <w:abstractNumId w:val="24"/>
  </w:num>
  <w:num w:numId="26" w16cid:durableId="1893538606">
    <w:abstractNumId w:val="36"/>
  </w:num>
  <w:num w:numId="27" w16cid:durableId="36511963">
    <w:abstractNumId w:val="11"/>
  </w:num>
  <w:num w:numId="28" w16cid:durableId="1628127182">
    <w:abstractNumId w:val="1"/>
  </w:num>
  <w:num w:numId="29" w16cid:durableId="982736618">
    <w:abstractNumId w:val="29"/>
  </w:num>
  <w:num w:numId="30" w16cid:durableId="1924294022">
    <w:abstractNumId w:val="2"/>
  </w:num>
  <w:num w:numId="31" w16cid:durableId="1369643262">
    <w:abstractNumId w:val="7"/>
  </w:num>
  <w:num w:numId="32" w16cid:durableId="516042189">
    <w:abstractNumId w:val="17"/>
  </w:num>
  <w:num w:numId="33" w16cid:durableId="1014302272">
    <w:abstractNumId w:val="9"/>
  </w:num>
  <w:num w:numId="34" w16cid:durableId="1964770514">
    <w:abstractNumId w:val="20"/>
  </w:num>
  <w:num w:numId="35" w16cid:durableId="423113661">
    <w:abstractNumId w:val="3"/>
  </w:num>
  <w:num w:numId="36" w16cid:durableId="1008681525">
    <w:abstractNumId w:val="14"/>
  </w:num>
  <w:num w:numId="37" w16cid:durableId="375277115">
    <w:abstractNumId w:val="4"/>
  </w:num>
  <w:num w:numId="38" w16cid:durableId="1161775318">
    <w:abstractNumId w:val="38"/>
  </w:num>
  <w:num w:numId="39" w16cid:durableId="200629140">
    <w:abstractNumId w:val="39"/>
  </w:num>
  <w:num w:numId="40" w16cid:durableId="600375637">
    <w:abstractNumId w:val="2"/>
  </w:num>
  <w:num w:numId="41" w16cid:durableId="1586915399">
    <w:abstractNumId w:val="22"/>
  </w:num>
  <w:num w:numId="42" w16cid:durableId="966813207">
    <w:abstractNumId w:val="22"/>
  </w:num>
  <w:num w:numId="43" w16cid:durableId="1575630593">
    <w:abstractNumId w:val="11"/>
  </w:num>
  <w:num w:numId="44" w16cid:durableId="1627616464">
    <w:abstractNumId w:val="18"/>
  </w:num>
  <w:num w:numId="45" w16cid:durableId="9058449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0537685">
    <w:abstractNumId w:val="8"/>
  </w:num>
  <w:num w:numId="47" w16cid:durableId="308480969">
    <w:abstractNumId w:val="18"/>
  </w:num>
  <w:num w:numId="48" w16cid:durableId="1375734566">
    <w:abstractNumId w:val="2"/>
  </w:num>
  <w:num w:numId="49" w16cid:durableId="1757283663">
    <w:abstractNumId w:val="8"/>
  </w:num>
  <w:num w:numId="50" w16cid:durableId="25579143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566"/>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126"/>
    <w:rsid w:val="00092B02"/>
    <w:rsid w:val="00093E7E"/>
    <w:rsid w:val="00094C64"/>
    <w:rsid w:val="00094E3D"/>
    <w:rsid w:val="0009595E"/>
    <w:rsid w:val="00095D97"/>
    <w:rsid w:val="0009679F"/>
    <w:rsid w:val="00096F03"/>
    <w:rsid w:val="000970B2"/>
    <w:rsid w:val="000A02F0"/>
    <w:rsid w:val="000A0721"/>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CFA"/>
    <w:rsid w:val="000B2DCB"/>
    <w:rsid w:val="000B2EF7"/>
    <w:rsid w:val="000B30B6"/>
    <w:rsid w:val="000B3999"/>
    <w:rsid w:val="000B3A12"/>
    <w:rsid w:val="000B429B"/>
    <w:rsid w:val="000B42AC"/>
    <w:rsid w:val="000B4317"/>
    <w:rsid w:val="000B4684"/>
    <w:rsid w:val="000B46DF"/>
    <w:rsid w:val="000B4CAE"/>
    <w:rsid w:val="000B592A"/>
    <w:rsid w:val="000B5B95"/>
    <w:rsid w:val="000B5BB1"/>
    <w:rsid w:val="000C01CD"/>
    <w:rsid w:val="000C03C8"/>
    <w:rsid w:val="000C097D"/>
    <w:rsid w:val="000C0E80"/>
    <w:rsid w:val="000C10E9"/>
    <w:rsid w:val="000C2349"/>
    <w:rsid w:val="000C2841"/>
    <w:rsid w:val="000C284B"/>
    <w:rsid w:val="000C2925"/>
    <w:rsid w:val="000C2C22"/>
    <w:rsid w:val="000C2EB7"/>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F86"/>
    <w:rsid w:val="000D548C"/>
    <w:rsid w:val="000D54C6"/>
    <w:rsid w:val="000D5A82"/>
    <w:rsid w:val="000D5C69"/>
    <w:rsid w:val="000D5CD5"/>
    <w:rsid w:val="000D64E0"/>
    <w:rsid w:val="000D6CFC"/>
    <w:rsid w:val="000D6D47"/>
    <w:rsid w:val="000D7229"/>
    <w:rsid w:val="000E005A"/>
    <w:rsid w:val="000E06B9"/>
    <w:rsid w:val="000E16EB"/>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649"/>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4D52"/>
    <w:rsid w:val="00125214"/>
    <w:rsid w:val="001258D9"/>
    <w:rsid w:val="00126E09"/>
    <w:rsid w:val="00126E20"/>
    <w:rsid w:val="00127018"/>
    <w:rsid w:val="00127382"/>
    <w:rsid w:val="001279D6"/>
    <w:rsid w:val="00130108"/>
    <w:rsid w:val="00130253"/>
    <w:rsid w:val="00130399"/>
    <w:rsid w:val="001304B5"/>
    <w:rsid w:val="00130870"/>
    <w:rsid w:val="00131A87"/>
    <w:rsid w:val="00131F24"/>
    <w:rsid w:val="001321AF"/>
    <w:rsid w:val="0013253F"/>
    <w:rsid w:val="001328F6"/>
    <w:rsid w:val="00132A1B"/>
    <w:rsid w:val="00132BEB"/>
    <w:rsid w:val="00135315"/>
    <w:rsid w:val="001354B3"/>
    <w:rsid w:val="00135703"/>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8FE"/>
    <w:rsid w:val="00174015"/>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14D"/>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5C1"/>
    <w:rsid w:val="00195994"/>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58EA"/>
    <w:rsid w:val="001C594C"/>
    <w:rsid w:val="001C5A24"/>
    <w:rsid w:val="001C5C0D"/>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1A30"/>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09D"/>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671"/>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1FC9"/>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C97"/>
    <w:rsid w:val="002D0FCD"/>
    <w:rsid w:val="002D1BF6"/>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7B0"/>
    <w:rsid w:val="002E1AC5"/>
    <w:rsid w:val="002E1C30"/>
    <w:rsid w:val="002E2562"/>
    <w:rsid w:val="002E26A6"/>
    <w:rsid w:val="002E3123"/>
    <w:rsid w:val="002E336A"/>
    <w:rsid w:val="002E378C"/>
    <w:rsid w:val="002E3D8A"/>
    <w:rsid w:val="002E42E8"/>
    <w:rsid w:val="002E4368"/>
    <w:rsid w:val="002E43A3"/>
    <w:rsid w:val="002E49A5"/>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47148"/>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5A3"/>
    <w:rsid w:val="0036363F"/>
    <w:rsid w:val="00364521"/>
    <w:rsid w:val="00364CFD"/>
    <w:rsid w:val="00364D8E"/>
    <w:rsid w:val="0036561F"/>
    <w:rsid w:val="00365F03"/>
    <w:rsid w:val="003661F1"/>
    <w:rsid w:val="0036651F"/>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91A"/>
    <w:rsid w:val="00381E9C"/>
    <w:rsid w:val="0038389C"/>
    <w:rsid w:val="0038396E"/>
    <w:rsid w:val="00383CC9"/>
    <w:rsid w:val="0038413C"/>
    <w:rsid w:val="00384502"/>
    <w:rsid w:val="00384510"/>
    <w:rsid w:val="00384BE4"/>
    <w:rsid w:val="00385F92"/>
    <w:rsid w:val="003866AE"/>
    <w:rsid w:val="00386E93"/>
    <w:rsid w:val="00386F66"/>
    <w:rsid w:val="00390EC5"/>
    <w:rsid w:val="0039283E"/>
    <w:rsid w:val="00392B9F"/>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309F"/>
    <w:rsid w:val="003E39EA"/>
    <w:rsid w:val="003E3EF0"/>
    <w:rsid w:val="003E4446"/>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63"/>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B6"/>
    <w:rsid w:val="00473FCB"/>
    <w:rsid w:val="00474A93"/>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890"/>
    <w:rsid w:val="004A5E28"/>
    <w:rsid w:val="004A5F64"/>
    <w:rsid w:val="004A6365"/>
    <w:rsid w:val="004A6A03"/>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926"/>
    <w:rsid w:val="004E1EE3"/>
    <w:rsid w:val="004E23DE"/>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BBA"/>
    <w:rsid w:val="00504C1D"/>
    <w:rsid w:val="005051CC"/>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3FD"/>
    <w:rsid w:val="0055145B"/>
    <w:rsid w:val="005516D6"/>
    <w:rsid w:val="00551B47"/>
    <w:rsid w:val="00552349"/>
    <w:rsid w:val="00552DDC"/>
    <w:rsid w:val="0055305E"/>
    <w:rsid w:val="00553230"/>
    <w:rsid w:val="005534EE"/>
    <w:rsid w:val="00553D09"/>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794"/>
    <w:rsid w:val="00580E1E"/>
    <w:rsid w:val="00580EF2"/>
    <w:rsid w:val="0058135A"/>
    <w:rsid w:val="0058173B"/>
    <w:rsid w:val="00581AAD"/>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0AFA"/>
    <w:rsid w:val="00591B18"/>
    <w:rsid w:val="00591E17"/>
    <w:rsid w:val="005923C1"/>
    <w:rsid w:val="00592BA4"/>
    <w:rsid w:val="005932BE"/>
    <w:rsid w:val="005933DC"/>
    <w:rsid w:val="005936BC"/>
    <w:rsid w:val="00593721"/>
    <w:rsid w:val="005937DC"/>
    <w:rsid w:val="00593800"/>
    <w:rsid w:val="005940EF"/>
    <w:rsid w:val="00594AA0"/>
    <w:rsid w:val="00594B25"/>
    <w:rsid w:val="005950CF"/>
    <w:rsid w:val="00595144"/>
    <w:rsid w:val="00595246"/>
    <w:rsid w:val="00595B59"/>
    <w:rsid w:val="00596C81"/>
    <w:rsid w:val="005A023B"/>
    <w:rsid w:val="005A0330"/>
    <w:rsid w:val="005A0A92"/>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4BF"/>
    <w:rsid w:val="005D476D"/>
    <w:rsid w:val="005D47BB"/>
    <w:rsid w:val="005D47F0"/>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6C9C"/>
    <w:rsid w:val="00607A66"/>
    <w:rsid w:val="00607FC1"/>
    <w:rsid w:val="00610260"/>
    <w:rsid w:val="006102DD"/>
    <w:rsid w:val="0061035E"/>
    <w:rsid w:val="00610787"/>
    <w:rsid w:val="00610900"/>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3EF1"/>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55A7"/>
    <w:rsid w:val="00675AB9"/>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5179"/>
    <w:rsid w:val="006959F9"/>
    <w:rsid w:val="00695D19"/>
    <w:rsid w:val="00697B24"/>
    <w:rsid w:val="00697BE4"/>
    <w:rsid w:val="006A127E"/>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3D7"/>
    <w:rsid w:val="006D24CA"/>
    <w:rsid w:val="006D2878"/>
    <w:rsid w:val="006D2C0C"/>
    <w:rsid w:val="006D3C6E"/>
    <w:rsid w:val="006D453B"/>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CC"/>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4A94"/>
    <w:rsid w:val="00715749"/>
    <w:rsid w:val="00715774"/>
    <w:rsid w:val="00715AD5"/>
    <w:rsid w:val="00715B6A"/>
    <w:rsid w:val="00715D66"/>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B8"/>
    <w:rsid w:val="007213F5"/>
    <w:rsid w:val="00721B4C"/>
    <w:rsid w:val="00722229"/>
    <w:rsid w:val="00722727"/>
    <w:rsid w:val="00722D00"/>
    <w:rsid w:val="00723177"/>
    <w:rsid w:val="00724673"/>
    <w:rsid w:val="00725F80"/>
    <w:rsid w:val="00726A4F"/>
    <w:rsid w:val="00726CA2"/>
    <w:rsid w:val="00727C1E"/>
    <w:rsid w:val="00727F81"/>
    <w:rsid w:val="007314A7"/>
    <w:rsid w:val="00731921"/>
    <w:rsid w:val="0073265B"/>
    <w:rsid w:val="00733547"/>
    <w:rsid w:val="00733DEF"/>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31D5"/>
    <w:rsid w:val="007631E2"/>
    <w:rsid w:val="00763228"/>
    <w:rsid w:val="0076394A"/>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56A"/>
    <w:rsid w:val="007956D4"/>
    <w:rsid w:val="00796314"/>
    <w:rsid w:val="0079748C"/>
    <w:rsid w:val="007A030F"/>
    <w:rsid w:val="007A0B6A"/>
    <w:rsid w:val="007A0F0D"/>
    <w:rsid w:val="007A152D"/>
    <w:rsid w:val="007A1C35"/>
    <w:rsid w:val="007A2223"/>
    <w:rsid w:val="007A23F1"/>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2A8A"/>
    <w:rsid w:val="0081359C"/>
    <w:rsid w:val="00814B66"/>
    <w:rsid w:val="00816505"/>
    <w:rsid w:val="00817399"/>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FA2"/>
    <w:rsid w:val="00823592"/>
    <w:rsid w:val="00823D0A"/>
    <w:rsid w:val="00823EF8"/>
    <w:rsid w:val="0082404F"/>
    <w:rsid w:val="00824096"/>
    <w:rsid w:val="008244E6"/>
    <w:rsid w:val="00825020"/>
    <w:rsid w:val="0082598F"/>
    <w:rsid w:val="00825AEC"/>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CBC"/>
    <w:rsid w:val="00853F12"/>
    <w:rsid w:val="0085415E"/>
    <w:rsid w:val="0085418A"/>
    <w:rsid w:val="00855206"/>
    <w:rsid w:val="008553A6"/>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2852"/>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DB7"/>
    <w:rsid w:val="00942E77"/>
    <w:rsid w:val="009434B2"/>
    <w:rsid w:val="00944664"/>
    <w:rsid w:val="00944DD2"/>
    <w:rsid w:val="00944E63"/>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A25"/>
    <w:rsid w:val="00972BAE"/>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5C5"/>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1226"/>
    <w:rsid w:val="009D14BC"/>
    <w:rsid w:val="009D1B2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07C2"/>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3D83"/>
    <w:rsid w:val="00AA4350"/>
    <w:rsid w:val="00AA45C8"/>
    <w:rsid w:val="00AA4808"/>
    <w:rsid w:val="00AA4F2D"/>
    <w:rsid w:val="00AA550E"/>
    <w:rsid w:val="00AA596D"/>
    <w:rsid w:val="00AA63BB"/>
    <w:rsid w:val="00AA677F"/>
    <w:rsid w:val="00AA7647"/>
    <w:rsid w:val="00AA7A65"/>
    <w:rsid w:val="00AB0616"/>
    <w:rsid w:val="00AB0D17"/>
    <w:rsid w:val="00AB1326"/>
    <w:rsid w:val="00AB1950"/>
    <w:rsid w:val="00AB1ABF"/>
    <w:rsid w:val="00AB297C"/>
    <w:rsid w:val="00AB2EE6"/>
    <w:rsid w:val="00AB2F1B"/>
    <w:rsid w:val="00AB3431"/>
    <w:rsid w:val="00AB3803"/>
    <w:rsid w:val="00AB3AFA"/>
    <w:rsid w:val="00AB3B0C"/>
    <w:rsid w:val="00AB5723"/>
    <w:rsid w:val="00AB5E40"/>
    <w:rsid w:val="00AB6E69"/>
    <w:rsid w:val="00AB71FD"/>
    <w:rsid w:val="00AB7473"/>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2851"/>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28E"/>
    <w:rsid w:val="00B03DE3"/>
    <w:rsid w:val="00B043D5"/>
    <w:rsid w:val="00B049DB"/>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09F"/>
    <w:rsid w:val="00B3711A"/>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5C81"/>
    <w:rsid w:val="00B57132"/>
    <w:rsid w:val="00B573B9"/>
    <w:rsid w:val="00B577F3"/>
    <w:rsid w:val="00B57FB9"/>
    <w:rsid w:val="00B604D4"/>
    <w:rsid w:val="00B609D8"/>
    <w:rsid w:val="00B60BCA"/>
    <w:rsid w:val="00B61C74"/>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3A7"/>
    <w:rsid w:val="00BF5324"/>
    <w:rsid w:val="00BF5C07"/>
    <w:rsid w:val="00BF5D84"/>
    <w:rsid w:val="00BF61CA"/>
    <w:rsid w:val="00BF629F"/>
    <w:rsid w:val="00BF644A"/>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17BF6"/>
    <w:rsid w:val="00C20175"/>
    <w:rsid w:val="00C2049D"/>
    <w:rsid w:val="00C20CE6"/>
    <w:rsid w:val="00C210E2"/>
    <w:rsid w:val="00C21C23"/>
    <w:rsid w:val="00C225A5"/>
    <w:rsid w:val="00C2366B"/>
    <w:rsid w:val="00C236FA"/>
    <w:rsid w:val="00C23B6F"/>
    <w:rsid w:val="00C24413"/>
    <w:rsid w:val="00C24956"/>
    <w:rsid w:val="00C24ED2"/>
    <w:rsid w:val="00C25222"/>
    <w:rsid w:val="00C255A4"/>
    <w:rsid w:val="00C26A46"/>
    <w:rsid w:val="00C27716"/>
    <w:rsid w:val="00C277A0"/>
    <w:rsid w:val="00C30821"/>
    <w:rsid w:val="00C31006"/>
    <w:rsid w:val="00C317E2"/>
    <w:rsid w:val="00C31CF8"/>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9F4"/>
    <w:rsid w:val="00C55A94"/>
    <w:rsid w:val="00C572E1"/>
    <w:rsid w:val="00C57D51"/>
    <w:rsid w:val="00C60323"/>
    <w:rsid w:val="00C60F9F"/>
    <w:rsid w:val="00C6178C"/>
    <w:rsid w:val="00C6191E"/>
    <w:rsid w:val="00C62071"/>
    <w:rsid w:val="00C627FD"/>
    <w:rsid w:val="00C630F2"/>
    <w:rsid w:val="00C63A3A"/>
    <w:rsid w:val="00C63EE9"/>
    <w:rsid w:val="00C642DE"/>
    <w:rsid w:val="00C64696"/>
    <w:rsid w:val="00C6470C"/>
    <w:rsid w:val="00C64807"/>
    <w:rsid w:val="00C650E9"/>
    <w:rsid w:val="00C658EB"/>
    <w:rsid w:val="00C66897"/>
    <w:rsid w:val="00C672FE"/>
    <w:rsid w:val="00C679E1"/>
    <w:rsid w:val="00C67D8B"/>
    <w:rsid w:val="00C7254C"/>
    <w:rsid w:val="00C7281D"/>
    <w:rsid w:val="00C72CA0"/>
    <w:rsid w:val="00C73AFE"/>
    <w:rsid w:val="00C73BB9"/>
    <w:rsid w:val="00C741DF"/>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70BE"/>
    <w:rsid w:val="00CB71BD"/>
    <w:rsid w:val="00CB77BF"/>
    <w:rsid w:val="00CB7ADA"/>
    <w:rsid w:val="00CB7BC2"/>
    <w:rsid w:val="00CC05FC"/>
    <w:rsid w:val="00CC0808"/>
    <w:rsid w:val="00CC1623"/>
    <w:rsid w:val="00CC34AB"/>
    <w:rsid w:val="00CC44AC"/>
    <w:rsid w:val="00CC453E"/>
    <w:rsid w:val="00CC4C56"/>
    <w:rsid w:val="00CC6210"/>
    <w:rsid w:val="00CC6AB7"/>
    <w:rsid w:val="00CC6F54"/>
    <w:rsid w:val="00CC7DB2"/>
    <w:rsid w:val="00CD010B"/>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129A"/>
    <w:rsid w:val="00CF12B0"/>
    <w:rsid w:val="00CF26E6"/>
    <w:rsid w:val="00CF35F4"/>
    <w:rsid w:val="00CF449D"/>
    <w:rsid w:val="00CF482D"/>
    <w:rsid w:val="00CF4B4A"/>
    <w:rsid w:val="00CF4EB5"/>
    <w:rsid w:val="00CF675E"/>
    <w:rsid w:val="00CF68F9"/>
    <w:rsid w:val="00CF6B6F"/>
    <w:rsid w:val="00CF74E1"/>
    <w:rsid w:val="00CF798D"/>
    <w:rsid w:val="00CF7DAB"/>
    <w:rsid w:val="00CF7E2B"/>
    <w:rsid w:val="00D01217"/>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6605"/>
    <w:rsid w:val="00D174AE"/>
    <w:rsid w:val="00D201FD"/>
    <w:rsid w:val="00D218B1"/>
    <w:rsid w:val="00D21EC1"/>
    <w:rsid w:val="00D22030"/>
    <w:rsid w:val="00D2236F"/>
    <w:rsid w:val="00D22800"/>
    <w:rsid w:val="00D22853"/>
    <w:rsid w:val="00D22A76"/>
    <w:rsid w:val="00D23219"/>
    <w:rsid w:val="00D232A9"/>
    <w:rsid w:val="00D2387E"/>
    <w:rsid w:val="00D23A8C"/>
    <w:rsid w:val="00D240DE"/>
    <w:rsid w:val="00D2465F"/>
    <w:rsid w:val="00D246BB"/>
    <w:rsid w:val="00D24BC1"/>
    <w:rsid w:val="00D24C08"/>
    <w:rsid w:val="00D24D0D"/>
    <w:rsid w:val="00D24FC5"/>
    <w:rsid w:val="00D256E4"/>
    <w:rsid w:val="00D264E4"/>
    <w:rsid w:val="00D26DD0"/>
    <w:rsid w:val="00D30B62"/>
    <w:rsid w:val="00D31616"/>
    <w:rsid w:val="00D31C83"/>
    <w:rsid w:val="00D325BF"/>
    <w:rsid w:val="00D34A23"/>
    <w:rsid w:val="00D34DEE"/>
    <w:rsid w:val="00D353D7"/>
    <w:rsid w:val="00D35473"/>
    <w:rsid w:val="00D3696A"/>
    <w:rsid w:val="00D3767D"/>
    <w:rsid w:val="00D37AC8"/>
    <w:rsid w:val="00D408C5"/>
    <w:rsid w:val="00D41014"/>
    <w:rsid w:val="00D41132"/>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26DF"/>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8AB"/>
    <w:rsid w:val="00DA7D98"/>
    <w:rsid w:val="00DB0F0F"/>
    <w:rsid w:val="00DB15C8"/>
    <w:rsid w:val="00DB1877"/>
    <w:rsid w:val="00DB1B62"/>
    <w:rsid w:val="00DB24A2"/>
    <w:rsid w:val="00DB2A0F"/>
    <w:rsid w:val="00DB3042"/>
    <w:rsid w:val="00DB308A"/>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6DD5"/>
    <w:rsid w:val="00DD7570"/>
    <w:rsid w:val="00DD78A4"/>
    <w:rsid w:val="00DE0F6C"/>
    <w:rsid w:val="00DE2FDB"/>
    <w:rsid w:val="00DE36F6"/>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33D"/>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204"/>
    <w:rsid w:val="00E21555"/>
    <w:rsid w:val="00E21561"/>
    <w:rsid w:val="00E21632"/>
    <w:rsid w:val="00E216AD"/>
    <w:rsid w:val="00E217D2"/>
    <w:rsid w:val="00E21821"/>
    <w:rsid w:val="00E21991"/>
    <w:rsid w:val="00E21BE9"/>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D44"/>
    <w:rsid w:val="00E42FB3"/>
    <w:rsid w:val="00E441EF"/>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F08"/>
    <w:rsid w:val="00E52273"/>
    <w:rsid w:val="00E52CF4"/>
    <w:rsid w:val="00E5384C"/>
    <w:rsid w:val="00E5503D"/>
    <w:rsid w:val="00E552BA"/>
    <w:rsid w:val="00E55944"/>
    <w:rsid w:val="00E55ABC"/>
    <w:rsid w:val="00E55BDB"/>
    <w:rsid w:val="00E55FB5"/>
    <w:rsid w:val="00E56003"/>
    <w:rsid w:val="00E560C5"/>
    <w:rsid w:val="00E56162"/>
    <w:rsid w:val="00E5662D"/>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3872"/>
    <w:rsid w:val="00EB4872"/>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2A9C"/>
    <w:rsid w:val="00EC3926"/>
    <w:rsid w:val="00EC3BA1"/>
    <w:rsid w:val="00EC4A6D"/>
    <w:rsid w:val="00EC565F"/>
    <w:rsid w:val="00EC5AD1"/>
    <w:rsid w:val="00EC6CF4"/>
    <w:rsid w:val="00EC6DF8"/>
    <w:rsid w:val="00EC6E56"/>
    <w:rsid w:val="00EC74D6"/>
    <w:rsid w:val="00ED066D"/>
    <w:rsid w:val="00ED1A50"/>
    <w:rsid w:val="00ED1D24"/>
    <w:rsid w:val="00ED2ADB"/>
    <w:rsid w:val="00ED34FB"/>
    <w:rsid w:val="00ED3AEB"/>
    <w:rsid w:val="00ED42D8"/>
    <w:rsid w:val="00ED5501"/>
    <w:rsid w:val="00ED616C"/>
    <w:rsid w:val="00ED69DB"/>
    <w:rsid w:val="00ED6F8C"/>
    <w:rsid w:val="00EE00C9"/>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05C"/>
    <w:rsid w:val="00F221F6"/>
    <w:rsid w:val="00F222C6"/>
    <w:rsid w:val="00F23838"/>
    <w:rsid w:val="00F23885"/>
    <w:rsid w:val="00F2392D"/>
    <w:rsid w:val="00F23F01"/>
    <w:rsid w:val="00F24523"/>
    <w:rsid w:val="00F2487F"/>
    <w:rsid w:val="00F250AF"/>
    <w:rsid w:val="00F2548D"/>
    <w:rsid w:val="00F25B8E"/>
    <w:rsid w:val="00F25F99"/>
    <w:rsid w:val="00F269E1"/>
    <w:rsid w:val="00F26CAC"/>
    <w:rsid w:val="00F27E70"/>
    <w:rsid w:val="00F27FE3"/>
    <w:rsid w:val="00F3057B"/>
    <w:rsid w:val="00F31CF2"/>
    <w:rsid w:val="00F31D48"/>
    <w:rsid w:val="00F31D5D"/>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039"/>
    <w:rsid w:val="00F852DA"/>
    <w:rsid w:val="00F853CB"/>
    <w:rsid w:val="00F85A5A"/>
    <w:rsid w:val="00F85FB4"/>
    <w:rsid w:val="00F8694D"/>
    <w:rsid w:val="00F8700A"/>
    <w:rsid w:val="00F8709B"/>
    <w:rsid w:val="00F871E5"/>
    <w:rsid w:val="00F87C10"/>
    <w:rsid w:val="00F87E4E"/>
    <w:rsid w:val="00F902C3"/>
    <w:rsid w:val="00F905C8"/>
    <w:rsid w:val="00F90D35"/>
    <w:rsid w:val="00F9137A"/>
    <w:rsid w:val="00F91695"/>
    <w:rsid w:val="00F9264C"/>
    <w:rsid w:val="00F9293A"/>
    <w:rsid w:val="00F92A19"/>
    <w:rsid w:val="00F92E4E"/>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EF"/>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149147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2042122131">
          <w:marLeft w:val="547"/>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976346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7939502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482603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72055395">
      <w:bodyDiv w:val="1"/>
      <w:marLeft w:val="0"/>
      <w:marRight w:val="0"/>
      <w:marTop w:val="0"/>
      <w:marBottom w:val="0"/>
      <w:divBdr>
        <w:top w:val="none" w:sz="0" w:space="0" w:color="auto"/>
        <w:left w:val="none" w:sz="0" w:space="0" w:color="auto"/>
        <w:bottom w:val="none" w:sz="0" w:space="0" w:color="auto"/>
        <w:right w:val="none" w:sz="0" w:space="0" w:color="auto"/>
      </w:divBdr>
    </w:div>
    <w:div w:id="275911852">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35768630">
      <w:bodyDiv w:val="1"/>
      <w:marLeft w:val="0"/>
      <w:marRight w:val="0"/>
      <w:marTop w:val="0"/>
      <w:marBottom w:val="0"/>
      <w:divBdr>
        <w:top w:val="none" w:sz="0" w:space="0" w:color="auto"/>
        <w:left w:val="none" w:sz="0" w:space="0" w:color="auto"/>
        <w:bottom w:val="none" w:sz="0" w:space="0" w:color="auto"/>
        <w:right w:val="none" w:sz="0" w:space="0" w:color="auto"/>
      </w:divBdr>
    </w:div>
    <w:div w:id="370157680">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452176">
      <w:bodyDiv w:val="1"/>
      <w:marLeft w:val="0"/>
      <w:marRight w:val="0"/>
      <w:marTop w:val="0"/>
      <w:marBottom w:val="0"/>
      <w:divBdr>
        <w:top w:val="none" w:sz="0" w:space="0" w:color="auto"/>
        <w:left w:val="none" w:sz="0" w:space="0" w:color="auto"/>
        <w:bottom w:val="none" w:sz="0" w:space="0" w:color="auto"/>
        <w:right w:val="none" w:sz="0" w:space="0" w:color="auto"/>
      </w:divBdr>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611909912">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6570186">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0372541">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466308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8764762">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58032355">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1457159">
      <w:bodyDiv w:val="1"/>
      <w:marLeft w:val="0"/>
      <w:marRight w:val="0"/>
      <w:marTop w:val="0"/>
      <w:marBottom w:val="0"/>
      <w:divBdr>
        <w:top w:val="none" w:sz="0" w:space="0" w:color="auto"/>
        <w:left w:val="none" w:sz="0" w:space="0" w:color="auto"/>
        <w:bottom w:val="none" w:sz="0" w:space="0" w:color="auto"/>
        <w:right w:val="none" w:sz="0" w:space="0" w:color="auto"/>
      </w:divBdr>
    </w:div>
    <w:div w:id="1129007362">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38257">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38127385">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2068452656">
          <w:marLeft w:val="547"/>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532159929">
          <w:marLeft w:val="1166"/>
          <w:marRight w:val="0"/>
          <w:marTop w:val="0"/>
          <w:marBottom w:val="0"/>
          <w:divBdr>
            <w:top w:val="none" w:sz="0" w:space="0" w:color="auto"/>
            <w:left w:val="none" w:sz="0" w:space="0" w:color="auto"/>
            <w:bottom w:val="none" w:sz="0" w:space="0" w:color="auto"/>
            <w:right w:val="none" w:sz="0" w:space="0" w:color="auto"/>
          </w:divBdr>
        </w:div>
      </w:divsChild>
    </w:div>
    <w:div w:id="1259682572">
      <w:bodyDiv w:val="1"/>
      <w:marLeft w:val="0"/>
      <w:marRight w:val="0"/>
      <w:marTop w:val="0"/>
      <w:marBottom w:val="0"/>
      <w:divBdr>
        <w:top w:val="none" w:sz="0" w:space="0" w:color="auto"/>
        <w:left w:val="none" w:sz="0" w:space="0" w:color="auto"/>
        <w:bottom w:val="none" w:sz="0" w:space="0" w:color="auto"/>
        <w:right w:val="none" w:sz="0" w:space="0" w:color="auto"/>
      </w:divBdr>
    </w:div>
    <w:div w:id="1281036279">
      <w:bodyDiv w:val="1"/>
      <w:marLeft w:val="0"/>
      <w:marRight w:val="0"/>
      <w:marTop w:val="0"/>
      <w:marBottom w:val="0"/>
      <w:divBdr>
        <w:top w:val="none" w:sz="0" w:space="0" w:color="auto"/>
        <w:left w:val="none" w:sz="0" w:space="0" w:color="auto"/>
        <w:bottom w:val="none" w:sz="0" w:space="0" w:color="auto"/>
        <w:right w:val="none" w:sz="0" w:space="0" w:color="auto"/>
      </w:divBdr>
    </w:div>
    <w:div w:id="1284383274">
      <w:bodyDiv w:val="1"/>
      <w:marLeft w:val="0"/>
      <w:marRight w:val="0"/>
      <w:marTop w:val="0"/>
      <w:marBottom w:val="0"/>
      <w:divBdr>
        <w:top w:val="none" w:sz="0" w:space="0" w:color="auto"/>
        <w:left w:val="none" w:sz="0" w:space="0" w:color="auto"/>
        <w:bottom w:val="none" w:sz="0" w:space="0" w:color="auto"/>
        <w:right w:val="none" w:sz="0" w:space="0" w:color="auto"/>
      </w:divBdr>
    </w:div>
    <w:div w:id="1303119350">
      <w:bodyDiv w:val="1"/>
      <w:marLeft w:val="0"/>
      <w:marRight w:val="0"/>
      <w:marTop w:val="0"/>
      <w:marBottom w:val="0"/>
      <w:divBdr>
        <w:top w:val="none" w:sz="0" w:space="0" w:color="auto"/>
        <w:left w:val="none" w:sz="0" w:space="0" w:color="auto"/>
        <w:bottom w:val="none" w:sz="0" w:space="0" w:color="auto"/>
        <w:right w:val="none" w:sz="0" w:space="0" w:color="auto"/>
      </w:divBdr>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26975797">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283472">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108">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2930067">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3768673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55521514">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699240100">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872665">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6386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2666</Words>
  <Characters>15201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17832</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2024-05-10T06:15:00Z</dcterms:created>
  <dcterms:modified xsi:type="dcterms:W3CDTF">2024-05-10T06:15:00Z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